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DCC83F" w14:textId="3BD43274" w:rsidR="00B730D3" w:rsidRPr="00D37E84" w:rsidRDefault="00B730D3" w:rsidP="00F4700F">
      <w:pPr>
        <w:rPr>
          <w:color w:val="FF0000"/>
        </w:rPr>
      </w:pPr>
      <w:bookmarkStart w:id="0" w:name="_GoBack"/>
      <w:bookmarkEnd w:id="0"/>
      <w:r w:rsidRPr="00D37E84">
        <w:rPr>
          <w:noProof/>
          <w:color w:val="FF0000"/>
          <w:lang w:eastAsia="en-GB" w:bidi="ar-SA"/>
        </w:rPr>
        <w:drawing>
          <wp:inline distT="0" distB="0" distL="0" distR="0" wp14:anchorId="2941D4CF" wp14:editId="56A06168">
            <wp:extent cx="3488400" cy="612000"/>
            <wp:effectExtent l="0" t="0" r="0" b="0"/>
            <wp:docPr id="3" name="Picture 3"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Logo_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8400" cy="612000"/>
                    </a:xfrm>
                    <a:prstGeom prst="rect">
                      <a:avLst/>
                    </a:prstGeom>
                    <a:noFill/>
                    <a:ln>
                      <a:noFill/>
                    </a:ln>
                  </pic:spPr>
                </pic:pic>
              </a:graphicData>
            </a:graphic>
          </wp:inline>
        </w:drawing>
      </w:r>
    </w:p>
    <w:p w14:paraId="09FADEE0" w14:textId="77777777" w:rsidR="00B730D3" w:rsidRPr="00D37E84" w:rsidRDefault="00B730D3" w:rsidP="00F4700F">
      <w:pPr>
        <w:rPr>
          <w:color w:val="FF0000"/>
        </w:rPr>
      </w:pPr>
    </w:p>
    <w:p w14:paraId="04F2D5E4" w14:textId="5A44844A" w:rsidR="00B730D3" w:rsidRPr="00D37E84" w:rsidRDefault="00817C0B" w:rsidP="00F4700F">
      <w:pPr>
        <w:rPr>
          <w:b/>
          <w:color w:val="FF0000"/>
          <w:sz w:val="28"/>
          <w:szCs w:val="28"/>
        </w:rPr>
      </w:pPr>
      <w:r>
        <w:rPr>
          <w:b/>
          <w:color w:val="000000" w:themeColor="text1"/>
          <w:sz w:val="28"/>
          <w:szCs w:val="28"/>
        </w:rPr>
        <w:t>Supplementary Information</w:t>
      </w:r>
    </w:p>
    <w:p w14:paraId="7304437F" w14:textId="77777777" w:rsidR="00B730D3" w:rsidRPr="009A4BFC" w:rsidRDefault="00B730D3" w:rsidP="00F4700F">
      <w:pPr>
        <w:rPr>
          <w:color w:val="000000" w:themeColor="text1"/>
        </w:rPr>
      </w:pPr>
    </w:p>
    <w:p w14:paraId="278000FF" w14:textId="77777777" w:rsidR="00B730D3" w:rsidRPr="009A4BFC" w:rsidRDefault="00B730D3" w:rsidP="00F4700F">
      <w:pPr>
        <w:rPr>
          <w:color w:val="000000" w:themeColor="text1"/>
        </w:rPr>
      </w:pPr>
    </w:p>
    <w:p w14:paraId="74B2F37A" w14:textId="00BB3691" w:rsidR="00B730D3" w:rsidRPr="009A4BFC" w:rsidRDefault="00E9230B" w:rsidP="00F4700F">
      <w:pPr>
        <w:pStyle w:val="FSTitle"/>
        <w:rPr>
          <w:color w:val="000000" w:themeColor="text1"/>
        </w:rPr>
      </w:pPr>
      <w:r>
        <w:rPr>
          <w:color w:val="000000" w:themeColor="text1"/>
        </w:rPr>
        <w:t xml:space="preserve">Dietary </w:t>
      </w:r>
      <w:r w:rsidR="00E04D4C">
        <w:rPr>
          <w:color w:val="000000" w:themeColor="text1"/>
        </w:rPr>
        <w:t xml:space="preserve">Intake </w:t>
      </w:r>
      <w:r>
        <w:rPr>
          <w:color w:val="000000" w:themeColor="text1"/>
        </w:rPr>
        <w:t xml:space="preserve">Assessment </w:t>
      </w:r>
      <w:r w:rsidR="009A4BFC" w:rsidRPr="009A4BFC">
        <w:rPr>
          <w:color w:val="000000" w:themeColor="text1"/>
        </w:rPr>
        <w:t xml:space="preserve">Report – </w:t>
      </w:r>
      <w:r w:rsidR="009A4BFC" w:rsidRPr="007232B5">
        <w:rPr>
          <w:color w:val="000000" w:themeColor="text1"/>
        </w:rPr>
        <w:t xml:space="preserve">Application </w:t>
      </w:r>
      <w:r w:rsidR="007232B5" w:rsidRPr="007232B5">
        <w:rPr>
          <w:color w:val="000000" w:themeColor="text1"/>
        </w:rPr>
        <w:t>A1156</w:t>
      </w:r>
    </w:p>
    <w:p w14:paraId="10337C0B" w14:textId="77777777" w:rsidR="00B730D3" w:rsidRPr="009A4BFC" w:rsidRDefault="00B730D3" w:rsidP="00F4700F">
      <w:pPr>
        <w:rPr>
          <w:color w:val="000000" w:themeColor="text1"/>
        </w:rPr>
      </w:pPr>
    </w:p>
    <w:p w14:paraId="222A7B0E" w14:textId="66CC6024" w:rsidR="00B730D3" w:rsidRPr="009A4BFC" w:rsidRDefault="00461E9B" w:rsidP="00F4700F">
      <w:pPr>
        <w:pStyle w:val="FSTitle"/>
        <w:rPr>
          <w:color w:val="000000" w:themeColor="text1"/>
        </w:rPr>
      </w:pPr>
      <w:r>
        <w:rPr>
          <w:color w:val="000000" w:themeColor="text1"/>
        </w:rPr>
        <w:t>Food derived from Super High Oleic</w:t>
      </w:r>
      <w:r w:rsidR="009A4BFC" w:rsidRPr="009A4BFC">
        <w:rPr>
          <w:color w:val="000000" w:themeColor="text1"/>
        </w:rPr>
        <w:t xml:space="preserve"> Safflower</w:t>
      </w:r>
      <w:r w:rsidR="00B730D3" w:rsidRPr="009A4BFC">
        <w:rPr>
          <w:color w:val="000000" w:themeColor="text1"/>
        </w:rPr>
        <w:t xml:space="preserve"> Line</w:t>
      </w:r>
      <w:r w:rsidR="007232B5">
        <w:rPr>
          <w:color w:val="000000" w:themeColor="text1"/>
        </w:rPr>
        <w:t>s 26 and 40</w:t>
      </w:r>
    </w:p>
    <w:p w14:paraId="52BF7F62" w14:textId="77777777" w:rsidR="00B730D3" w:rsidRPr="009A4BFC" w:rsidRDefault="00B730D3" w:rsidP="00F4700F">
      <w:pPr>
        <w:pBdr>
          <w:bottom w:val="single" w:sz="12" w:space="1" w:color="auto"/>
        </w:pBdr>
        <w:spacing w:line="280" w:lineRule="exact"/>
        <w:rPr>
          <w:rFonts w:cs="Arial"/>
          <w:bCs/>
          <w:color w:val="000000" w:themeColor="text1"/>
        </w:rPr>
      </w:pPr>
    </w:p>
    <w:p w14:paraId="1786AE64" w14:textId="77777777" w:rsidR="00B730D3" w:rsidRPr="009A4BFC" w:rsidRDefault="00B730D3" w:rsidP="00F4700F">
      <w:pPr>
        <w:rPr>
          <w:color w:val="000000" w:themeColor="text1"/>
        </w:rPr>
      </w:pPr>
    </w:p>
    <w:p w14:paraId="544935B2" w14:textId="32448E6C" w:rsidR="00B730D3" w:rsidRDefault="00495B8E" w:rsidP="00C87DA8">
      <w:pPr>
        <w:pStyle w:val="Heading1"/>
        <w:ind w:left="720" w:hanging="720"/>
        <w:jc w:val="both"/>
        <w:rPr>
          <w:color w:val="000000" w:themeColor="text1"/>
          <w:szCs w:val="36"/>
        </w:rPr>
      </w:pPr>
      <w:bookmarkStart w:id="1" w:name="_Toc515612899"/>
      <w:r>
        <w:rPr>
          <w:color w:val="000000" w:themeColor="text1"/>
          <w:szCs w:val="36"/>
        </w:rPr>
        <w:t>Executive summary</w:t>
      </w:r>
      <w:bookmarkEnd w:id="1"/>
    </w:p>
    <w:p w14:paraId="288FFB64" w14:textId="02866A56" w:rsidR="00C510DD" w:rsidRDefault="00C510DD" w:rsidP="00C510DD">
      <w:r w:rsidRPr="00807DCA">
        <w:t xml:space="preserve">The Application </w:t>
      </w:r>
      <w:r>
        <w:t xml:space="preserve">seeks to </w:t>
      </w:r>
      <w:r w:rsidRPr="00807DCA">
        <w:t xml:space="preserve">amend the </w:t>
      </w:r>
      <w:r w:rsidRPr="00807DCA">
        <w:rPr>
          <w:i/>
        </w:rPr>
        <w:t xml:space="preserve">Australia New Zealand Food Standards Code </w:t>
      </w:r>
      <w:r w:rsidRPr="00807DCA">
        <w:t>(the Code) to allow for the inclusion of food derived from</w:t>
      </w:r>
      <w:r>
        <w:t xml:space="preserve"> </w:t>
      </w:r>
      <w:r w:rsidR="00B40196">
        <w:t>two</w:t>
      </w:r>
      <w:r>
        <w:t xml:space="preserve"> lines of genetically modified super high oleic (SHO) safflower</w:t>
      </w:r>
      <w:r w:rsidRPr="00807DCA">
        <w:t>. The OECD Unique Identifier</w:t>
      </w:r>
      <w:r>
        <w:t>s for the</w:t>
      </w:r>
      <w:r w:rsidRPr="00807DCA">
        <w:t>s</w:t>
      </w:r>
      <w:r>
        <w:t>e sunflower</w:t>
      </w:r>
      <w:r w:rsidRPr="00807DCA">
        <w:t xml:space="preserve"> line</w:t>
      </w:r>
      <w:r>
        <w:t xml:space="preserve">s are </w:t>
      </w:r>
      <w:r w:rsidRPr="00695AF9">
        <w:rPr>
          <w:color w:val="000000" w:themeColor="text1"/>
          <w:szCs w:val="22"/>
        </w:rPr>
        <w:t xml:space="preserve">GOR-73226-6 and GOR-73240-2 </w:t>
      </w:r>
      <w:r w:rsidRPr="00807DCA">
        <w:t>(herein re</w:t>
      </w:r>
      <w:r>
        <w:t xml:space="preserve">ferred to as </w:t>
      </w:r>
      <w:r w:rsidR="00B40196">
        <w:t>‘</w:t>
      </w:r>
      <w:r>
        <w:t>SHO safflower</w:t>
      </w:r>
      <w:r w:rsidR="00B40196">
        <w:t>’</w:t>
      </w:r>
      <w:r>
        <w:t>). As SHO safflower</w:t>
      </w:r>
      <w:r w:rsidRPr="00807DCA">
        <w:t xml:space="preserve"> </w:t>
      </w:r>
      <w:r>
        <w:t xml:space="preserve">may </w:t>
      </w:r>
      <w:r w:rsidRPr="00807DCA">
        <w:t xml:space="preserve">be available for human consumption, </w:t>
      </w:r>
      <w:r w:rsidRPr="00807DCA">
        <w:rPr>
          <w:lang w:eastAsia="en-AU" w:bidi="ar-SA"/>
        </w:rPr>
        <w:t xml:space="preserve">FSANZ </w:t>
      </w:r>
      <w:r w:rsidRPr="00807DCA">
        <w:t xml:space="preserve">has assessed </w:t>
      </w:r>
      <w:r>
        <w:t xml:space="preserve">the </w:t>
      </w:r>
      <w:r w:rsidR="00B40196">
        <w:t xml:space="preserve">potential </w:t>
      </w:r>
      <w:r w:rsidRPr="00807DCA">
        <w:t>increase in dietary intake</w:t>
      </w:r>
      <w:r w:rsidR="00B40196">
        <w:t>s</w:t>
      </w:r>
      <w:r w:rsidRPr="00807DCA">
        <w:t xml:space="preserve"> of </w:t>
      </w:r>
      <w:r>
        <w:t xml:space="preserve">oleic acid </w:t>
      </w:r>
      <w:r w:rsidRPr="00807DCA">
        <w:t>due to consumption of</w:t>
      </w:r>
      <w:r>
        <w:t xml:space="preserve"> SHO safflower</w:t>
      </w:r>
      <w:r w:rsidR="00B40196">
        <w:t xml:space="preserve"> oil</w:t>
      </w:r>
      <w:r w:rsidRPr="00807DCA">
        <w:t>.</w:t>
      </w:r>
    </w:p>
    <w:p w14:paraId="672FB25D" w14:textId="77777777" w:rsidR="00C510DD" w:rsidRDefault="00C510DD" w:rsidP="006C7DE9">
      <w:pPr>
        <w:rPr>
          <w:lang w:eastAsia="en-AU" w:bidi="ar-SA"/>
        </w:rPr>
      </w:pPr>
    </w:p>
    <w:p w14:paraId="42FB3626" w14:textId="261907B1" w:rsidR="006C7DE9" w:rsidRDefault="006C7DE9" w:rsidP="006C7DE9">
      <w:pPr>
        <w:rPr>
          <w:lang w:eastAsia="en-AU" w:bidi="ar-SA"/>
        </w:rPr>
      </w:pPr>
      <w:r>
        <w:rPr>
          <w:lang w:eastAsia="en-AU" w:bidi="ar-SA"/>
        </w:rPr>
        <w:t>T</w:t>
      </w:r>
      <w:r w:rsidRPr="001B5329">
        <w:rPr>
          <w:lang w:eastAsia="en-AU" w:bidi="ar-SA"/>
        </w:rPr>
        <w:t>he dietary</w:t>
      </w:r>
      <w:r>
        <w:rPr>
          <w:lang w:eastAsia="en-AU" w:bidi="ar-SA"/>
        </w:rPr>
        <w:t xml:space="preserve"> </w:t>
      </w:r>
      <w:r w:rsidR="00E04D4C">
        <w:rPr>
          <w:lang w:eastAsia="en-AU" w:bidi="ar-SA"/>
        </w:rPr>
        <w:t>intake</w:t>
      </w:r>
      <w:r w:rsidR="00E04D4C" w:rsidRPr="001B5329">
        <w:rPr>
          <w:lang w:eastAsia="en-AU" w:bidi="ar-SA"/>
        </w:rPr>
        <w:t xml:space="preserve"> </w:t>
      </w:r>
      <w:r w:rsidRPr="001B5329">
        <w:rPr>
          <w:lang w:eastAsia="en-AU" w:bidi="ar-SA"/>
        </w:rPr>
        <w:t>assessment</w:t>
      </w:r>
      <w:r>
        <w:rPr>
          <w:lang w:eastAsia="en-AU" w:bidi="ar-SA"/>
        </w:rPr>
        <w:t xml:space="preserve"> </w:t>
      </w:r>
      <w:r w:rsidRPr="001B5329">
        <w:rPr>
          <w:lang w:eastAsia="en-AU" w:bidi="ar-SA"/>
        </w:rPr>
        <w:t xml:space="preserve">used food consumption data from the 2011-12 Australian National Nutrition and Physical Activity Survey, the </w:t>
      </w:r>
      <w:r w:rsidRPr="001B5329">
        <w:t>2008 New Zealand Adult Nutrition Survey</w:t>
      </w:r>
      <w:r w:rsidRPr="001B5329">
        <w:rPr>
          <w:lang w:eastAsia="en-AU" w:bidi="ar-SA"/>
        </w:rPr>
        <w:t xml:space="preserve"> and the </w:t>
      </w:r>
      <w:r w:rsidRPr="001B5329">
        <w:t>2002</w:t>
      </w:r>
      <w:r w:rsidRPr="00633236">
        <w:t xml:space="preserve"> New Zealand National Children’s Nutrition </w:t>
      </w:r>
      <w:r w:rsidRPr="001B5329">
        <w:t>Survey</w:t>
      </w:r>
      <w:r w:rsidRPr="001B5329">
        <w:rPr>
          <w:lang w:eastAsia="en-AU" w:bidi="ar-SA"/>
        </w:rPr>
        <w:t>. As there were no identified target or at-risk groups</w:t>
      </w:r>
      <w:r>
        <w:rPr>
          <w:lang w:eastAsia="en-AU" w:bidi="ar-SA"/>
        </w:rPr>
        <w:t xml:space="preserve">, data </w:t>
      </w:r>
      <w:r w:rsidR="002212B2">
        <w:rPr>
          <w:lang w:eastAsia="en-AU" w:bidi="ar-SA"/>
        </w:rPr>
        <w:t xml:space="preserve">were </w:t>
      </w:r>
      <w:r>
        <w:rPr>
          <w:lang w:eastAsia="en-AU" w:bidi="ar-SA"/>
        </w:rPr>
        <w:t xml:space="preserve">analysed for each survey population as a whole. To determine the </w:t>
      </w:r>
      <w:r w:rsidRPr="006C7DE9">
        <w:rPr>
          <w:lang w:eastAsia="en-AU" w:bidi="ar-SA"/>
        </w:rPr>
        <w:t>baseline</w:t>
      </w:r>
      <w:r>
        <w:rPr>
          <w:lang w:eastAsia="en-AU" w:bidi="ar-SA"/>
        </w:rPr>
        <w:t xml:space="preserve"> consumer dietary intake of oleic acid, concentrations of oleic acid in the Australian </w:t>
      </w:r>
      <w:r w:rsidR="00870E28">
        <w:rPr>
          <w:lang w:eastAsia="en-AU" w:bidi="ar-SA"/>
        </w:rPr>
        <w:t xml:space="preserve">and New Zealand </w:t>
      </w:r>
      <w:r>
        <w:rPr>
          <w:lang w:eastAsia="en-AU" w:bidi="ar-SA"/>
        </w:rPr>
        <w:t>food suppl</w:t>
      </w:r>
      <w:r w:rsidR="00870E28">
        <w:rPr>
          <w:lang w:eastAsia="en-AU" w:bidi="ar-SA"/>
        </w:rPr>
        <w:t>ies</w:t>
      </w:r>
      <w:r>
        <w:rPr>
          <w:lang w:eastAsia="en-AU" w:bidi="ar-SA"/>
        </w:rPr>
        <w:t xml:space="preserve"> were determined</w:t>
      </w:r>
      <w:r w:rsidR="001819E7">
        <w:rPr>
          <w:lang w:eastAsia="en-AU" w:bidi="ar-SA"/>
        </w:rPr>
        <w:t xml:space="preserve"> primarily</w:t>
      </w:r>
      <w:r>
        <w:rPr>
          <w:lang w:eastAsia="en-AU" w:bidi="ar-SA"/>
        </w:rPr>
        <w:t xml:space="preserve"> using data from Australia’s refe</w:t>
      </w:r>
      <w:r w:rsidR="00D31020">
        <w:rPr>
          <w:lang w:eastAsia="en-AU" w:bidi="ar-SA"/>
        </w:rPr>
        <w:t>rence nutrient database</w:t>
      </w:r>
      <w:r w:rsidR="00185481">
        <w:rPr>
          <w:lang w:eastAsia="en-AU" w:bidi="ar-SA"/>
        </w:rPr>
        <w:t xml:space="preserve"> </w:t>
      </w:r>
      <w:r w:rsidR="00185481">
        <w:rPr>
          <w:lang w:eastAsia="en-AU" w:bidi="ar-SA"/>
        </w:rPr>
        <w:fldChar w:fldCharType="begin"/>
      </w:r>
      <w:r w:rsidR="0036194A">
        <w:rPr>
          <w:lang w:eastAsia="en-AU" w:bidi="ar-SA"/>
        </w:rPr>
        <w:instrText>ADDIN CITAVI.PLACEHOLDER d6074209-1334-4e38-ba11-f40765a1db50 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Gb29kIFN0YW5kYXJkcyBBdXN0cmFsaWEgTmV3IFplYWxhbmQsIGR1ZSBmb3IgcmVsZWFzZSBpbiAyMDE4KTwvVGV4dD4NCiAgICA8L1RleHRVbml0Pg0KICA8L1RleHRVbml0cz4NCjwvUGxhY2Vob2xkZXI+</w:instrText>
      </w:r>
      <w:r w:rsidR="00185481">
        <w:rPr>
          <w:lang w:eastAsia="en-AU" w:bidi="ar-SA"/>
        </w:rPr>
        <w:fldChar w:fldCharType="separate"/>
      </w:r>
      <w:bookmarkStart w:id="2" w:name="_CTVP001d607420913344e38ba11f40765a1db50"/>
      <w:r w:rsidR="0036194A">
        <w:rPr>
          <w:lang w:eastAsia="en-AU" w:bidi="ar-SA"/>
        </w:rPr>
        <w:t>(Food Standards Australia New Zealand, due for release in 2018)</w:t>
      </w:r>
      <w:bookmarkEnd w:id="2"/>
      <w:r w:rsidR="00185481">
        <w:rPr>
          <w:lang w:eastAsia="en-AU" w:bidi="ar-SA"/>
        </w:rPr>
        <w:fldChar w:fldCharType="end"/>
      </w:r>
      <w:r w:rsidR="001819E7">
        <w:rPr>
          <w:lang w:eastAsia="en-AU" w:bidi="ar-SA"/>
        </w:rPr>
        <w:t xml:space="preserve">. As oleic acid data in the </w:t>
      </w:r>
      <w:r>
        <w:rPr>
          <w:lang w:eastAsia="en-AU" w:bidi="ar-SA"/>
        </w:rPr>
        <w:t xml:space="preserve">USDA standard reference food composition database </w:t>
      </w:r>
      <w:r w:rsidR="00185481">
        <w:rPr>
          <w:lang w:eastAsia="en-AU" w:bidi="ar-SA"/>
        </w:rPr>
        <w:fldChar w:fldCharType="begin"/>
      </w:r>
      <w:r w:rsidR="00185481">
        <w:rPr>
          <w:lang w:eastAsia="en-AU" w:bidi="ar-SA"/>
        </w:rPr>
        <w:instrText>ADDIN CITAVI.PLACEHOLDER b9e2facd-72de-48be-8809-ed2aeb9ab341 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OYXRpb25hbCBBZ3JpY3VsdHVyYWwgTGlicmFyeSwgMjAxOCk8L1RleHQ+DQogICAgPC9UZXh0VW5pdD4NCiAgPC9UZXh0VW5pdHM+DQo8L1BsYWNlaG9sZGVyPg==</w:instrText>
      </w:r>
      <w:r w:rsidR="00185481">
        <w:rPr>
          <w:lang w:eastAsia="en-AU" w:bidi="ar-SA"/>
        </w:rPr>
        <w:fldChar w:fldCharType="separate"/>
      </w:r>
      <w:bookmarkStart w:id="3" w:name="_CTVP001b9e2facd72de48be8809ed2aeb9ab341"/>
      <w:r w:rsidR="00185481">
        <w:rPr>
          <w:lang w:eastAsia="en-AU" w:bidi="ar-SA"/>
        </w:rPr>
        <w:t>(National Agricultural Library, 2018)</w:t>
      </w:r>
      <w:bookmarkEnd w:id="3"/>
      <w:r w:rsidR="00185481">
        <w:rPr>
          <w:lang w:eastAsia="en-AU" w:bidi="ar-SA"/>
        </w:rPr>
        <w:fldChar w:fldCharType="end"/>
      </w:r>
      <w:r w:rsidR="001819E7">
        <w:rPr>
          <w:lang w:eastAsia="en-AU" w:bidi="ar-SA"/>
        </w:rPr>
        <w:t xml:space="preserve"> are more comprehensive, t</w:t>
      </w:r>
      <w:r w:rsidR="00D31020">
        <w:rPr>
          <w:lang w:eastAsia="en-AU" w:bidi="ar-SA"/>
        </w:rPr>
        <w:t>hese data were used where FSANZ data were missing or the FSANZ</w:t>
      </w:r>
      <w:r w:rsidR="001819E7">
        <w:rPr>
          <w:lang w:eastAsia="en-AU" w:bidi="ar-SA"/>
        </w:rPr>
        <w:t xml:space="preserve"> value was zero</w:t>
      </w:r>
      <w:r>
        <w:rPr>
          <w:lang w:eastAsia="en-AU" w:bidi="ar-SA"/>
        </w:rPr>
        <w:t>.</w:t>
      </w:r>
      <w:r w:rsidR="001819E7">
        <w:rPr>
          <w:lang w:eastAsia="en-AU" w:bidi="ar-SA"/>
        </w:rPr>
        <w:t xml:space="preserve"> New Zealand food composition data were not used in this assessment.</w:t>
      </w:r>
      <w:r w:rsidR="00870E28">
        <w:rPr>
          <w:lang w:eastAsia="en-AU" w:bidi="ar-SA"/>
        </w:rPr>
        <w:t xml:space="preserve"> Concentrations of oleic acid in conventional and SHO safflower oils were provided by the applicant.</w:t>
      </w:r>
    </w:p>
    <w:p w14:paraId="3A5929F2" w14:textId="77777777" w:rsidR="006C7DE9" w:rsidRDefault="006C7DE9" w:rsidP="006C7DE9">
      <w:pPr>
        <w:rPr>
          <w:lang w:eastAsia="en-AU" w:bidi="ar-SA"/>
        </w:rPr>
      </w:pPr>
    </w:p>
    <w:p w14:paraId="09AAF019" w14:textId="0CD633D9" w:rsidR="006C7DE9" w:rsidRDefault="00044D7F" w:rsidP="006C7DE9">
      <w:pPr>
        <w:rPr>
          <w:lang w:eastAsia="en-AU" w:bidi="ar-SA"/>
        </w:rPr>
      </w:pPr>
      <w:r w:rsidRPr="00870E28">
        <w:t>C</w:t>
      </w:r>
      <w:r w:rsidR="006C7DE9" w:rsidRPr="00870E28">
        <w:t xml:space="preserve">onsumer dietary intakes of oleic acid </w:t>
      </w:r>
      <w:r w:rsidRPr="00870E28">
        <w:t>were estimated for</w:t>
      </w:r>
      <w:r w:rsidR="006C7DE9" w:rsidRPr="00870E28">
        <w:t xml:space="preserve"> </w:t>
      </w:r>
      <w:r w:rsidR="00B40196" w:rsidRPr="00870E28">
        <w:rPr>
          <w:i/>
          <w:lang w:bidi="ar-SA"/>
        </w:rPr>
        <w:t>Baseline (unspecified oils are vegetable oil)</w:t>
      </w:r>
      <w:r w:rsidR="006C7DE9" w:rsidRPr="00870E28">
        <w:t xml:space="preserve">, </w:t>
      </w:r>
      <w:r w:rsidR="00B40196" w:rsidRPr="00870E28">
        <w:rPr>
          <w:i/>
          <w:lang w:bidi="ar-SA"/>
        </w:rPr>
        <w:t>Baseline (unspecified oils are safflower oil)</w:t>
      </w:r>
      <w:r w:rsidR="006C7DE9" w:rsidRPr="00870E28">
        <w:rPr>
          <w:lang w:eastAsia="en-AU" w:bidi="ar-SA"/>
        </w:rPr>
        <w:t xml:space="preserve"> and </w:t>
      </w:r>
      <w:r w:rsidR="00B40196" w:rsidRPr="00870E28">
        <w:rPr>
          <w:lang w:eastAsia="en-AU" w:bidi="ar-SA"/>
        </w:rPr>
        <w:t xml:space="preserve">for </w:t>
      </w:r>
      <w:r w:rsidR="006C7DE9" w:rsidRPr="00870E28">
        <w:t>two SHO scenarios</w:t>
      </w:r>
      <w:r w:rsidR="00870E28">
        <w:t>. The first</w:t>
      </w:r>
      <w:r w:rsidR="00B40196" w:rsidRPr="00870E28">
        <w:t xml:space="preserve"> assume</w:t>
      </w:r>
      <w:r w:rsidR="00870E28">
        <w:t>d</w:t>
      </w:r>
      <w:r w:rsidR="00B40196" w:rsidRPr="00870E28">
        <w:t xml:space="preserve"> that SHO safflower oil replaces all safflower oil in conjunction with the Base</w:t>
      </w:r>
      <w:r w:rsidRPr="00870E28">
        <w:t>line oleic acid dietary intakes</w:t>
      </w:r>
      <w:r w:rsidR="006C7DE9" w:rsidRPr="00870E28">
        <w:t xml:space="preserve"> </w:t>
      </w:r>
      <w:r w:rsidR="00870E28">
        <w:t>(</w:t>
      </w:r>
      <w:r w:rsidR="00B40196" w:rsidRPr="00870E28">
        <w:rPr>
          <w:i/>
          <w:lang w:bidi="ar-SA"/>
        </w:rPr>
        <w:t>100% SHO safflower oil</w:t>
      </w:r>
      <w:r w:rsidR="00B40196" w:rsidRPr="00870E28" w:rsidDel="00B40196">
        <w:rPr>
          <w:lang w:eastAsia="en-AU" w:bidi="ar-SA"/>
        </w:rPr>
        <w:t xml:space="preserve"> </w:t>
      </w:r>
      <w:r w:rsidR="00B40196" w:rsidRPr="00870E28">
        <w:rPr>
          <w:lang w:eastAsia="en-AU" w:bidi="ar-SA"/>
        </w:rPr>
        <w:t>scenario</w:t>
      </w:r>
      <w:r w:rsidR="00870E28">
        <w:rPr>
          <w:lang w:eastAsia="en-AU" w:bidi="ar-SA"/>
        </w:rPr>
        <w:t xml:space="preserve">) and the second assumed that all safflower and unspecified oils consumed are replaced by SHO safflower in conjunction with the </w:t>
      </w:r>
      <w:r w:rsidR="007317D7">
        <w:rPr>
          <w:lang w:eastAsia="en-AU" w:bidi="ar-SA"/>
        </w:rPr>
        <w:t>baseline intakes</w:t>
      </w:r>
      <w:r w:rsidR="00B40196" w:rsidRPr="00870E28">
        <w:rPr>
          <w:lang w:eastAsia="en-AU" w:bidi="ar-SA"/>
        </w:rPr>
        <w:t xml:space="preserve"> </w:t>
      </w:r>
      <w:r w:rsidR="007317D7">
        <w:rPr>
          <w:lang w:eastAsia="en-AU" w:bidi="ar-SA"/>
        </w:rPr>
        <w:t>(</w:t>
      </w:r>
      <w:r w:rsidR="00B40196" w:rsidRPr="00870E28">
        <w:rPr>
          <w:i/>
          <w:lang w:bidi="ar-SA"/>
        </w:rPr>
        <w:t>100% SHO safflower oil plus 100% SHO unspecified oils</w:t>
      </w:r>
      <w:r w:rsidR="00B40196" w:rsidRPr="00870E28">
        <w:rPr>
          <w:lang w:bidi="ar-SA"/>
        </w:rPr>
        <w:t xml:space="preserve"> scenario</w:t>
      </w:r>
      <w:r w:rsidR="007317D7">
        <w:rPr>
          <w:lang w:bidi="ar-SA"/>
        </w:rPr>
        <w:t>)</w:t>
      </w:r>
      <w:r w:rsidRPr="00870E28">
        <w:rPr>
          <w:lang w:bidi="ar-SA"/>
        </w:rPr>
        <w:t>.</w:t>
      </w:r>
    </w:p>
    <w:p w14:paraId="7DC9B7FC" w14:textId="77777777" w:rsidR="006C7DE9" w:rsidRDefault="006C7DE9" w:rsidP="006C7DE9">
      <w:pPr>
        <w:rPr>
          <w:lang w:eastAsia="en-AU" w:bidi="ar-SA"/>
        </w:rPr>
      </w:pPr>
    </w:p>
    <w:p w14:paraId="04C6852A" w14:textId="2AC71264" w:rsidR="007317D7" w:rsidRDefault="00F05BEB" w:rsidP="00F05BEB">
      <w:r>
        <w:t>Baseline intakes of oleic acid</w:t>
      </w:r>
      <w:r w:rsidR="00EE7097">
        <w:t xml:space="preserve"> (from both baseline scenarios)</w:t>
      </w:r>
      <w:r>
        <w:t xml:space="preserve"> range</w:t>
      </w:r>
      <w:r w:rsidR="009F2377">
        <w:t>d</w:t>
      </w:r>
      <w:r>
        <w:t xml:space="preserve"> </w:t>
      </w:r>
      <w:r w:rsidR="009F2377">
        <w:t xml:space="preserve">at the mean </w:t>
      </w:r>
      <w:r>
        <w:t xml:space="preserve">between </w:t>
      </w:r>
      <w:r w:rsidR="009F2377">
        <w:t>26-</w:t>
      </w:r>
      <w:r w:rsidR="00EE7097">
        <w:t>38</w:t>
      </w:r>
      <w:r w:rsidR="009F2377">
        <w:t xml:space="preserve"> g/day</w:t>
      </w:r>
      <w:r>
        <w:t xml:space="preserve"> and </w:t>
      </w:r>
      <w:r w:rsidR="009F2377">
        <w:t>at the P90 between 42-</w:t>
      </w:r>
      <w:r w:rsidR="00EE7097">
        <w:t>67</w:t>
      </w:r>
      <w:r w:rsidR="009F2377">
        <w:t xml:space="preserve"> g</w:t>
      </w:r>
      <w:r>
        <w:t xml:space="preserve">/day across the Australian and New Zealand population groups assessed. </w:t>
      </w:r>
      <w:r w:rsidR="009F2377">
        <w:t>An increase in estimated intake was only shown when all safflower and unspecified oils were replaced with SHO safflower oil. Mean intakes increased by 3-4 g/day</w:t>
      </w:r>
      <w:r w:rsidR="00AA53F7">
        <w:t xml:space="preserve"> </w:t>
      </w:r>
      <w:r w:rsidR="009F2377">
        <w:t xml:space="preserve">(8-13%) and P90 intakes increased between 5-9 g/day (9-14%). </w:t>
      </w:r>
      <w:r w:rsidR="00B40196">
        <w:t>The</w:t>
      </w:r>
      <w:r w:rsidR="006C7DE9">
        <w:t xml:space="preserve"> increases in mean and P90 consumer dietary intake</w:t>
      </w:r>
      <w:r w:rsidR="00B40196">
        <w:t>s</w:t>
      </w:r>
      <w:r w:rsidR="006C7DE9">
        <w:t xml:space="preserve"> of oleic acid </w:t>
      </w:r>
      <w:r w:rsidR="00B40196">
        <w:t>are</w:t>
      </w:r>
      <w:r w:rsidR="006C7DE9">
        <w:t xml:space="preserve"> within t</w:t>
      </w:r>
      <w:r w:rsidR="00C510DD">
        <w:t xml:space="preserve">he normal </w:t>
      </w:r>
      <w:r w:rsidR="00E04D4C">
        <w:t xml:space="preserve">daily </w:t>
      </w:r>
      <w:r w:rsidR="00C510DD">
        <w:t>variation of intakes.</w:t>
      </w:r>
      <w:r w:rsidR="007317D7">
        <w:t xml:space="preserve"> The major contributor to oleic acid intakes is oils, ranging between 42-65% across the population groups assessed. This major contributor doesn’t change when SHO safflower oils are substituted into the diet, and the top end of the range increases to 69% contribution.</w:t>
      </w:r>
      <w:r w:rsidR="00C510DD">
        <w:t xml:space="preserve"> </w:t>
      </w:r>
    </w:p>
    <w:p w14:paraId="544319CA" w14:textId="77777777" w:rsidR="007317D7" w:rsidRDefault="007317D7" w:rsidP="006C7DE9"/>
    <w:p w14:paraId="0E0F8CF6" w14:textId="2014AD25" w:rsidR="00223462" w:rsidRDefault="00C510DD" w:rsidP="006C7DE9">
      <w:pPr>
        <w:rPr>
          <w:lang w:bidi="ar-SA"/>
        </w:rPr>
      </w:pPr>
      <w:r>
        <w:rPr>
          <w:lang w:bidi="ar-SA"/>
        </w:rPr>
        <w:t>As the addition of SHO safflower oil makes little to no difference to oleic acid intakes i</w:t>
      </w:r>
      <w:r w:rsidRPr="002272DC">
        <w:rPr>
          <w:lang w:bidi="ar-SA"/>
        </w:rPr>
        <w:t xml:space="preserve">t is </w:t>
      </w:r>
      <w:r w:rsidRPr="002272DC">
        <w:rPr>
          <w:lang w:bidi="ar-SA"/>
        </w:rPr>
        <w:lastRenderedPageBreak/>
        <w:t xml:space="preserve">concluded that </w:t>
      </w:r>
      <w:r>
        <w:rPr>
          <w:lang w:bidi="ar-SA"/>
        </w:rPr>
        <w:t xml:space="preserve">consumption of SHO safflower </w:t>
      </w:r>
      <w:r w:rsidRPr="002272DC">
        <w:rPr>
          <w:lang w:bidi="ar-SA"/>
        </w:rPr>
        <w:t>will not pose a nutritional concern to the Australian and New Zealand population</w:t>
      </w:r>
      <w:r>
        <w:rPr>
          <w:lang w:bidi="ar-SA"/>
        </w:rPr>
        <w:t>s</w:t>
      </w:r>
      <w:r w:rsidRPr="002272DC">
        <w:rPr>
          <w:lang w:bidi="ar-SA"/>
        </w:rPr>
        <w:t>.</w:t>
      </w:r>
    </w:p>
    <w:p w14:paraId="239F73C9" w14:textId="77777777" w:rsidR="002212B2" w:rsidRDefault="002212B2" w:rsidP="006C7DE9">
      <w:pPr>
        <w:rPr>
          <w:lang w:bidi="ar-SA"/>
        </w:rPr>
      </w:pPr>
    </w:p>
    <w:p w14:paraId="54035703" w14:textId="77777777" w:rsidR="002212B2" w:rsidRDefault="002212B2">
      <w:pPr>
        <w:widowControl/>
        <w:rPr>
          <w:lang w:bidi="ar-SA"/>
        </w:rPr>
      </w:pPr>
      <w:r>
        <w:rPr>
          <w:lang w:bidi="ar-SA"/>
        </w:rPr>
        <w:br w:type="page"/>
      </w:r>
    </w:p>
    <w:p w14:paraId="3A0F0F28" w14:textId="331864BF" w:rsidR="00223462" w:rsidRDefault="00223462" w:rsidP="00223462">
      <w:pPr>
        <w:tabs>
          <w:tab w:val="left" w:pos="1575"/>
        </w:tabs>
        <w:rPr>
          <w:lang w:bidi="ar-SA"/>
        </w:rPr>
      </w:pPr>
    </w:p>
    <w:sdt>
      <w:sdtPr>
        <w:rPr>
          <w:rFonts w:eastAsia="Times New Roman" w:cs="Times New Roman"/>
          <w:b w:val="0"/>
          <w:bCs w:val="0"/>
          <w:sz w:val="22"/>
          <w:szCs w:val="24"/>
          <w:lang w:bidi="en-US"/>
        </w:rPr>
        <w:id w:val="1632673512"/>
        <w:docPartObj>
          <w:docPartGallery w:val="Table of Contents"/>
          <w:docPartUnique/>
        </w:docPartObj>
      </w:sdtPr>
      <w:sdtEndPr>
        <w:rPr>
          <w:noProof/>
        </w:rPr>
      </w:sdtEndPr>
      <w:sdtContent>
        <w:p w14:paraId="52E3450F" w14:textId="1D9D2531" w:rsidR="00307856" w:rsidRDefault="00307856">
          <w:pPr>
            <w:pStyle w:val="TOCHeading"/>
          </w:pPr>
          <w:r>
            <w:t>Contents</w:t>
          </w:r>
        </w:p>
        <w:p w14:paraId="0928E17B" w14:textId="441A424C" w:rsidR="00CB62E0" w:rsidRDefault="00307856">
          <w:pPr>
            <w:pStyle w:val="TOC1"/>
            <w:rPr>
              <w:rFonts w:asciiTheme="minorHAnsi" w:eastAsiaTheme="minorEastAsia" w:hAnsiTheme="minorHAnsi" w:cstheme="minorBidi"/>
              <w:b w:val="0"/>
              <w:bCs w:val="0"/>
              <w:caps w:val="0"/>
              <w:noProof/>
              <w:szCs w:val="22"/>
              <w:lang w:eastAsia="en-GB" w:bidi="ar-SA"/>
            </w:rPr>
          </w:pPr>
          <w:r>
            <w:fldChar w:fldCharType="begin"/>
          </w:r>
          <w:r>
            <w:instrText xml:space="preserve"> TOC \o "1-3" \h \z \u </w:instrText>
          </w:r>
          <w:r>
            <w:fldChar w:fldCharType="separate"/>
          </w:r>
          <w:hyperlink w:anchor="_Toc515612899" w:history="1">
            <w:r w:rsidR="00CB62E0" w:rsidRPr="00AE47B9">
              <w:rPr>
                <w:rStyle w:val="Hyperlink"/>
                <w:noProof/>
              </w:rPr>
              <w:t>Executive summary</w:t>
            </w:r>
            <w:r w:rsidR="00CB62E0">
              <w:rPr>
                <w:noProof/>
                <w:webHidden/>
              </w:rPr>
              <w:tab/>
            </w:r>
            <w:r w:rsidR="00CB62E0">
              <w:rPr>
                <w:noProof/>
                <w:webHidden/>
              </w:rPr>
              <w:fldChar w:fldCharType="begin"/>
            </w:r>
            <w:r w:rsidR="00CB62E0">
              <w:rPr>
                <w:noProof/>
                <w:webHidden/>
              </w:rPr>
              <w:instrText xml:space="preserve"> PAGEREF _Toc515612899 \h </w:instrText>
            </w:r>
            <w:r w:rsidR="00CB62E0">
              <w:rPr>
                <w:noProof/>
                <w:webHidden/>
              </w:rPr>
            </w:r>
            <w:r w:rsidR="00CB62E0">
              <w:rPr>
                <w:noProof/>
                <w:webHidden/>
              </w:rPr>
              <w:fldChar w:fldCharType="separate"/>
            </w:r>
            <w:r w:rsidR="001E4B96">
              <w:rPr>
                <w:noProof/>
                <w:webHidden/>
              </w:rPr>
              <w:t>1</w:t>
            </w:r>
            <w:r w:rsidR="00CB62E0">
              <w:rPr>
                <w:noProof/>
                <w:webHidden/>
              </w:rPr>
              <w:fldChar w:fldCharType="end"/>
            </w:r>
          </w:hyperlink>
        </w:p>
        <w:p w14:paraId="005EE6CE" w14:textId="4F9E8A04" w:rsidR="00CB62E0" w:rsidRDefault="002B5606">
          <w:pPr>
            <w:pStyle w:val="TOC1"/>
            <w:rPr>
              <w:rFonts w:asciiTheme="minorHAnsi" w:eastAsiaTheme="minorEastAsia" w:hAnsiTheme="minorHAnsi" w:cstheme="minorBidi"/>
              <w:b w:val="0"/>
              <w:bCs w:val="0"/>
              <w:caps w:val="0"/>
              <w:noProof/>
              <w:szCs w:val="22"/>
              <w:lang w:eastAsia="en-GB" w:bidi="ar-SA"/>
            </w:rPr>
          </w:pPr>
          <w:hyperlink w:anchor="_Toc515612900" w:history="1">
            <w:r w:rsidR="00CB62E0" w:rsidRPr="00AE47B9">
              <w:rPr>
                <w:rStyle w:val="Hyperlink"/>
                <w:noProof/>
              </w:rPr>
              <w:t>1.</w:t>
            </w:r>
            <w:r w:rsidR="00CB62E0">
              <w:rPr>
                <w:rFonts w:asciiTheme="minorHAnsi" w:eastAsiaTheme="minorEastAsia" w:hAnsiTheme="minorHAnsi" w:cstheme="minorBidi"/>
                <w:b w:val="0"/>
                <w:bCs w:val="0"/>
                <w:caps w:val="0"/>
                <w:noProof/>
                <w:szCs w:val="22"/>
                <w:lang w:eastAsia="en-GB" w:bidi="ar-SA"/>
              </w:rPr>
              <w:tab/>
            </w:r>
            <w:r w:rsidR="00CB62E0" w:rsidRPr="00AE47B9">
              <w:rPr>
                <w:rStyle w:val="Hyperlink"/>
                <w:noProof/>
              </w:rPr>
              <w:t>Introduction</w:t>
            </w:r>
            <w:r w:rsidR="00CB62E0">
              <w:rPr>
                <w:noProof/>
                <w:webHidden/>
              </w:rPr>
              <w:tab/>
            </w:r>
            <w:r w:rsidR="00CB62E0">
              <w:rPr>
                <w:noProof/>
                <w:webHidden/>
              </w:rPr>
              <w:fldChar w:fldCharType="begin"/>
            </w:r>
            <w:r w:rsidR="00CB62E0">
              <w:rPr>
                <w:noProof/>
                <w:webHidden/>
              </w:rPr>
              <w:instrText xml:space="preserve"> PAGEREF _Toc515612900 \h </w:instrText>
            </w:r>
            <w:r w:rsidR="00CB62E0">
              <w:rPr>
                <w:noProof/>
                <w:webHidden/>
              </w:rPr>
            </w:r>
            <w:r w:rsidR="00CB62E0">
              <w:rPr>
                <w:noProof/>
                <w:webHidden/>
              </w:rPr>
              <w:fldChar w:fldCharType="separate"/>
            </w:r>
            <w:r w:rsidR="001E4B96">
              <w:rPr>
                <w:noProof/>
                <w:webHidden/>
              </w:rPr>
              <w:t>4</w:t>
            </w:r>
            <w:r w:rsidR="00CB62E0">
              <w:rPr>
                <w:noProof/>
                <w:webHidden/>
              </w:rPr>
              <w:fldChar w:fldCharType="end"/>
            </w:r>
          </w:hyperlink>
        </w:p>
        <w:p w14:paraId="53C92C60" w14:textId="61CB1F06" w:rsidR="00CB62E0" w:rsidRDefault="002B5606">
          <w:pPr>
            <w:pStyle w:val="TOC1"/>
            <w:rPr>
              <w:rFonts w:asciiTheme="minorHAnsi" w:eastAsiaTheme="minorEastAsia" w:hAnsiTheme="minorHAnsi" w:cstheme="minorBidi"/>
              <w:b w:val="0"/>
              <w:bCs w:val="0"/>
              <w:caps w:val="0"/>
              <w:noProof/>
              <w:szCs w:val="22"/>
              <w:lang w:eastAsia="en-GB" w:bidi="ar-SA"/>
            </w:rPr>
          </w:pPr>
          <w:hyperlink w:anchor="_Toc515612901" w:history="1">
            <w:r w:rsidR="00CB62E0" w:rsidRPr="00AE47B9">
              <w:rPr>
                <w:rStyle w:val="Hyperlink"/>
                <w:noProof/>
              </w:rPr>
              <w:t>2.</w:t>
            </w:r>
            <w:r w:rsidR="00CB62E0">
              <w:rPr>
                <w:rFonts w:asciiTheme="minorHAnsi" w:eastAsiaTheme="minorEastAsia" w:hAnsiTheme="minorHAnsi" w:cstheme="minorBidi"/>
                <w:b w:val="0"/>
                <w:bCs w:val="0"/>
                <w:caps w:val="0"/>
                <w:noProof/>
                <w:szCs w:val="22"/>
                <w:lang w:eastAsia="en-GB" w:bidi="ar-SA"/>
              </w:rPr>
              <w:tab/>
            </w:r>
            <w:r w:rsidR="00CB62E0" w:rsidRPr="00AE47B9">
              <w:rPr>
                <w:rStyle w:val="Hyperlink"/>
                <w:noProof/>
              </w:rPr>
              <w:t>Dietary intake assessment</w:t>
            </w:r>
            <w:r w:rsidR="00CB62E0">
              <w:rPr>
                <w:noProof/>
                <w:webHidden/>
              </w:rPr>
              <w:tab/>
            </w:r>
            <w:r w:rsidR="00CB62E0">
              <w:rPr>
                <w:noProof/>
                <w:webHidden/>
              </w:rPr>
              <w:fldChar w:fldCharType="begin"/>
            </w:r>
            <w:r w:rsidR="00CB62E0">
              <w:rPr>
                <w:noProof/>
                <w:webHidden/>
              </w:rPr>
              <w:instrText xml:space="preserve"> PAGEREF _Toc515612901 \h </w:instrText>
            </w:r>
            <w:r w:rsidR="00CB62E0">
              <w:rPr>
                <w:noProof/>
                <w:webHidden/>
              </w:rPr>
            </w:r>
            <w:r w:rsidR="00CB62E0">
              <w:rPr>
                <w:noProof/>
                <w:webHidden/>
              </w:rPr>
              <w:fldChar w:fldCharType="separate"/>
            </w:r>
            <w:r w:rsidR="001E4B96">
              <w:rPr>
                <w:noProof/>
                <w:webHidden/>
              </w:rPr>
              <w:t>4</w:t>
            </w:r>
            <w:r w:rsidR="00CB62E0">
              <w:rPr>
                <w:noProof/>
                <w:webHidden/>
              </w:rPr>
              <w:fldChar w:fldCharType="end"/>
            </w:r>
          </w:hyperlink>
        </w:p>
        <w:p w14:paraId="67B839EA" w14:textId="6E8E79E4" w:rsidR="00CB62E0" w:rsidRDefault="002B5606">
          <w:pPr>
            <w:pStyle w:val="TOC2"/>
            <w:tabs>
              <w:tab w:val="left" w:pos="880"/>
              <w:tab w:val="right" w:leader="dot" w:pos="9060"/>
            </w:tabs>
            <w:rPr>
              <w:rFonts w:asciiTheme="minorHAnsi" w:eastAsiaTheme="minorEastAsia" w:hAnsiTheme="minorHAnsi" w:cstheme="minorBidi"/>
              <w:smallCaps w:val="0"/>
              <w:noProof/>
              <w:szCs w:val="22"/>
              <w:lang w:eastAsia="en-GB" w:bidi="ar-SA"/>
            </w:rPr>
          </w:pPr>
          <w:hyperlink w:anchor="_Toc515612902" w:history="1">
            <w:r w:rsidR="00CB62E0" w:rsidRPr="00AE47B9">
              <w:rPr>
                <w:rStyle w:val="Hyperlink"/>
                <w:noProof/>
              </w:rPr>
              <w:t>2.1</w:t>
            </w:r>
            <w:r w:rsidR="00CB62E0">
              <w:rPr>
                <w:rFonts w:asciiTheme="minorHAnsi" w:eastAsiaTheme="minorEastAsia" w:hAnsiTheme="minorHAnsi" w:cstheme="minorBidi"/>
                <w:smallCaps w:val="0"/>
                <w:noProof/>
                <w:szCs w:val="22"/>
                <w:lang w:eastAsia="en-GB" w:bidi="ar-SA"/>
              </w:rPr>
              <w:tab/>
            </w:r>
            <w:r w:rsidR="00CB62E0" w:rsidRPr="00AE47B9">
              <w:rPr>
                <w:rStyle w:val="Hyperlink"/>
                <w:noProof/>
              </w:rPr>
              <w:t>Purpose</w:t>
            </w:r>
            <w:r w:rsidR="00CB62E0">
              <w:rPr>
                <w:noProof/>
                <w:webHidden/>
              </w:rPr>
              <w:tab/>
            </w:r>
            <w:r w:rsidR="00CB62E0">
              <w:rPr>
                <w:noProof/>
                <w:webHidden/>
              </w:rPr>
              <w:fldChar w:fldCharType="begin"/>
            </w:r>
            <w:r w:rsidR="00CB62E0">
              <w:rPr>
                <w:noProof/>
                <w:webHidden/>
              </w:rPr>
              <w:instrText xml:space="preserve"> PAGEREF _Toc515612902 \h </w:instrText>
            </w:r>
            <w:r w:rsidR="00CB62E0">
              <w:rPr>
                <w:noProof/>
                <w:webHidden/>
              </w:rPr>
            </w:r>
            <w:r w:rsidR="00CB62E0">
              <w:rPr>
                <w:noProof/>
                <w:webHidden/>
              </w:rPr>
              <w:fldChar w:fldCharType="separate"/>
            </w:r>
            <w:r w:rsidR="001E4B96">
              <w:rPr>
                <w:noProof/>
                <w:webHidden/>
              </w:rPr>
              <w:t>4</w:t>
            </w:r>
            <w:r w:rsidR="00CB62E0">
              <w:rPr>
                <w:noProof/>
                <w:webHidden/>
              </w:rPr>
              <w:fldChar w:fldCharType="end"/>
            </w:r>
          </w:hyperlink>
        </w:p>
        <w:p w14:paraId="2192A279" w14:textId="278D8F63" w:rsidR="00CB62E0" w:rsidRDefault="002B5606">
          <w:pPr>
            <w:pStyle w:val="TOC2"/>
            <w:tabs>
              <w:tab w:val="left" w:pos="880"/>
              <w:tab w:val="right" w:leader="dot" w:pos="9060"/>
            </w:tabs>
            <w:rPr>
              <w:rFonts w:asciiTheme="minorHAnsi" w:eastAsiaTheme="minorEastAsia" w:hAnsiTheme="minorHAnsi" w:cstheme="minorBidi"/>
              <w:smallCaps w:val="0"/>
              <w:noProof/>
              <w:szCs w:val="22"/>
              <w:lang w:eastAsia="en-GB" w:bidi="ar-SA"/>
            </w:rPr>
          </w:pPr>
          <w:hyperlink w:anchor="_Toc515612903" w:history="1">
            <w:r w:rsidR="00CB62E0" w:rsidRPr="00AE47B9">
              <w:rPr>
                <w:rStyle w:val="Hyperlink"/>
                <w:noProof/>
              </w:rPr>
              <w:t>2.2</w:t>
            </w:r>
            <w:r w:rsidR="00CB62E0">
              <w:rPr>
                <w:rFonts w:asciiTheme="minorHAnsi" w:eastAsiaTheme="minorEastAsia" w:hAnsiTheme="minorHAnsi" w:cstheme="minorBidi"/>
                <w:smallCaps w:val="0"/>
                <w:noProof/>
                <w:szCs w:val="22"/>
                <w:lang w:eastAsia="en-GB" w:bidi="ar-SA"/>
              </w:rPr>
              <w:tab/>
            </w:r>
            <w:r w:rsidR="00CB62E0" w:rsidRPr="00AE47B9">
              <w:rPr>
                <w:rStyle w:val="Hyperlink"/>
                <w:noProof/>
              </w:rPr>
              <w:t>Nutrient of interest</w:t>
            </w:r>
            <w:r w:rsidR="00CB62E0">
              <w:rPr>
                <w:noProof/>
                <w:webHidden/>
              </w:rPr>
              <w:tab/>
            </w:r>
            <w:r w:rsidR="00CB62E0">
              <w:rPr>
                <w:noProof/>
                <w:webHidden/>
              </w:rPr>
              <w:fldChar w:fldCharType="begin"/>
            </w:r>
            <w:r w:rsidR="00CB62E0">
              <w:rPr>
                <w:noProof/>
                <w:webHidden/>
              </w:rPr>
              <w:instrText xml:space="preserve"> PAGEREF _Toc515612903 \h </w:instrText>
            </w:r>
            <w:r w:rsidR="00CB62E0">
              <w:rPr>
                <w:noProof/>
                <w:webHidden/>
              </w:rPr>
            </w:r>
            <w:r w:rsidR="00CB62E0">
              <w:rPr>
                <w:noProof/>
                <w:webHidden/>
              </w:rPr>
              <w:fldChar w:fldCharType="separate"/>
            </w:r>
            <w:r w:rsidR="001E4B96">
              <w:rPr>
                <w:noProof/>
                <w:webHidden/>
              </w:rPr>
              <w:t>4</w:t>
            </w:r>
            <w:r w:rsidR="00CB62E0">
              <w:rPr>
                <w:noProof/>
                <w:webHidden/>
              </w:rPr>
              <w:fldChar w:fldCharType="end"/>
            </w:r>
          </w:hyperlink>
        </w:p>
        <w:p w14:paraId="116FB4FB" w14:textId="74F4E79A" w:rsidR="00CB62E0" w:rsidRDefault="002B5606">
          <w:pPr>
            <w:pStyle w:val="TOC2"/>
            <w:tabs>
              <w:tab w:val="left" w:pos="880"/>
              <w:tab w:val="right" w:leader="dot" w:pos="9060"/>
            </w:tabs>
            <w:rPr>
              <w:rFonts w:asciiTheme="minorHAnsi" w:eastAsiaTheme="minorEastAsia" w:hAnsiTheme="minorHAnsi" w:cstheme="minorBidi"/>
              <w:smallCaps w:val="0"/>
              <w:noProof/>
              <w:szCs w:val="22"/>
              <w:lang w:eastAsia="en-GB" w:bidi="ar-SA"/>
            </w:rPr>
          </w:pPr>
          <w:hyperlink w:anchor="_Toc515612904" w:history="1">
            <w:r w:rsidR="00CB62E0" w:rsidRPr="00AE47B9">
              <w:rPr>
                <w:rStyle w:val="Hyperlink"/>
                <w:noProof/>
              </w:rPr>
              <w:t>2.3</w:t>
            </w:r>
            <w:r w:rsidR="00CB62E0">
              <w:rPr>
                <w:rFonts w:asciiTheme="minorHAnsi" w:eastAsiaTheme="minorEastAsia" w:hAnsiTheme="minorHAnsi" w:cstheme="minorBidi"/>
                <w:smallCaps w:val="0"/>
                <w:noProof/>
                <w:szCs w:val="22"/>
                <w:lang w:eastAsia="en-GB" w:bidi="ar-SA"/>
              </w:rPr>
              <w:tab/>
            </w:r>
            <w:r w:rsidR="00CB62E0" w:rsidRPr="00AE47B9">
              <w:rPr>
                <w:rStyle w:val="Hyperlink"/>
                <w:noProof/>
              </w:rPr>
              <w:t>Approach</w:t>
            </w:r>
            <w:r w:rsidR="00CB62E0">
              <w:rPr>
                <w:noProof/>
                <w:webHidden/>
              </w:rPr>
              <w:tab/>
            </w:r>
            <w:r w:rsidR="00CB62E0">
              <w:rPr>
                <w:noProof/>
                <w:webHidden/>
              </w:rPr>
              <w:fldChar w:fldCharType="begin"/>
            </w:r>
            <w:r w:rsidR="00CB62E0">
              <w:rPr>
                <w:noProof/>
                <w:webHidden/>
              </w:rPr>
              <w:instrText xml:space="preserve"> PAGEREF _Toc515612904 \h </w:instrText>
            </w:r>
            <w:r w:rsidR="00CB62E0">
              <w:rPr>
                <w:noProof/>
                <w:webHidden/>
              </w:rPr>
            </w:r>
            <w:r w:rsidR="00CB62E0">
              <w:rPr>
                <w:noProof/>
                <w:webHidden/>
              </w:rPr>
              <w:fldChar w:fldCharType="separate"/>
            </w:r>
            <w:r w:rsidR="001E4B96">
              <w:rPr>
                <w:noProof/>
                <w:webHidden/>
              </w:rPr>
              <w:t>4</w:t>
            </w:r>
            <w:r w:rsidR="00CB62E0">
              <w:rPr>
                <w:noProof/>
                <w:webHidden/>
              </w:rPr>
              <w:fldChar w:fldCharType="end"/>
            </w:r>
          </w:hyperlink>
        </w:p>
        <w:p w14:paraId="057EBD6E" w14:textId="59510F2E" w:rsidR="00CB62E0" w:rsidRDefault="002B5606">
          <w:pPr>
            <w:pStyle w:val="TOC2"/>
            <w:tabs>
              <w:tab w:val="right" w:leader="dot" w:pos="9060"/>
            </w:tabs>
            <w:rPr>
              <w:rFonts w:asciiTheme="minorHAnsi" w:eastAsiaTheme="minorEastAsia" w:hAnsiTheme="minorHAnsi" w:cstheme="minorBidi"/>
              <w:smallCaps w:val="0"/>
              <w:noProof/>
              <w:szCs w:val="22"/>
              <w:lang w:eastAsia="en-GB" w:bidi="ar-SA"/>
            </w:rPr>
          </w:pPr>
          <w:hyperlink w:anchor="_Toc515612905" w:history="1">
            <w:r w:rsidR="00CB62E0" w:rsidRPr="00AE47B9">
              <w:rPr>
                <w:rStyle w:val="Hyperlink"/>
                <w:noProof/>
              </w:rPr>
              <w:t>Dietary intake estimate results and conclusion</w:t>
            </w:r>
            <w:r w:rsidR="00CB62E0">
              <w:rPr>
                <w:noProof/>
                <w:webHidden/>
              </w:rPr>
              <w:tab/>
            </w:r>
            <w:r w:rsidR="00CB62E0">
              <w:rPr>
                <w:noProof/>
                <w:webHidden/>
              </w:rPr>
              <w:fldChar w:fldCharType="begin"/>
            </w:r>
            <w:r w:rsidR="00CB62E0">
              <w:rPr>
                <w:noProof/>
                <w:webHidden/>
              </w:rPr>
              <w:instrText xml:space="preserve"> PAGEREF _Toc515612905 \h </w:instrText>
            </w:r>
            <w:r w:rsidR="00CB62E0">
              <w:rPr>
                <w:noProof/>
                <w:webHidden/>
              </w:rPr>
            </w:r>
            <w:r w:rsidR="00CB62E0">
              <w:rPr>
                <w:noProof/>
                <w:webHidden/>
              </w:rPr>
              <w:fldChar w:fldCharType="separate"/>
            </w:r>
            <w:r w:rsidR="001E4B96">
              <w:rPr>
                <w:noProof/>
                <w:webHidden/>
              </w:rPr>
              <w:t>7</w:t>
            </w:r>
            <w:r w:rsidR="00CB62E0">
              <w:rPr>
                <w:noProof/>
                <w:webHidden/>
              </w:rPr>
              <w:fldChar w:fldCharType="end"/>
            </w:r>
          </w:hyperlink>
        </w:p>
        <w:p w14:paraId="6A35D9EF" w14:textId="3108BD50" w:rsidR="00CB62E0" w:rsidRDefault="002B5606">
          <w:pPr>
            <w:pStyle w:val="TOC1"/>
            <w:rPr>
              <w:rFonts w:asciiTheme="minorHAnsi" w:eastAsiaTheme="minorEastAsia" w:hAnsiTheme="minorHAnsi" w:cstheme="minorBidi"/>
              <w:b w:val="0"/>
              <w:bCs w:val="0"/>
              <w:caps w:val="0"/>
              <w:noProof/>
              <w:szCs w:val="22"/>
              <w:lang w:eastAsia="en-GB" w:bidi="ar-SA"/>
            </w:rPr>
          </w:pPr>
          <w:hyperlink w:anchor="_Toc515612906" w:history="1">
            <w:r w:rsidR="00CB62E0" w:rsidRPr="00AE47B9">
              <w:rPr>
                <w:rStyle w:val="Hyperlink"/>
                <w:noProof/>
              </w:rPr>
              <w:t>References</w:t>
            </w:r>
            <w:r w:rsidR="00CB62E0">
              <w:rPr>
                <w:noProof/>
                <w:webHidden/>
              </w:rPr>
              <w:tab/>
            </w:r>
            <w:r w:rsidR="00CB62E0">
              <w:rPr>
                <w:noProof/>
                <w:webHidden/>
              </w:rPr>
              <w:fldChar w:fldCharType="begin"/>
            </w:r>
            <w:r w:rsidR="00CB62E0">
              <w:rPr>
                <w:noProof/>
                <w:webHidden/>
              </w:rPr>
              <w:instrText xml:space="preserve"> PAGEREF _Toc515612906 \h </w:instrText>
            </w:r>
            <w:r w:rsidR="00CB62E0">
              <w:rPr>
                <w:noProof/>
                <w:webHidden/>
              </w:rPr>
            </w:r>
            <w:r w:rsidR="00CB62E0">
              <w:rPr>
                <w:noProof/>
                <w:webHidden/>
              </w:rPr>
              <w:fldChar w:fldCharType="separate"/>
            </w:r>
            <w:r w:rsidR="001E4B96">
              <w:rPr>
                <w:noProof/>
                <w:webHidden/>
              </w:rPr>
              <w:t>19</w:t>
            </w:r>
            <w:r w:rsidR="00CB62E0">
              <w:rPr>
                <w:noProof/>
                <w:webHidden/>
              </w:rPr>
              <w:fldChar w:fldCharType="end"/>
            </w:r>
          </w:hyperlink>
        </w:p>
        <w:p w14:paraId="2EF68FC6" w14:textId="73F61DDD" w:rsidR="00CB62E0" w:rsidRDefault="002B5606">
          <w:pPr>
            <w:pStyle w:val="TOC1"/>
            <w:rPr>
              <w:rFonts w:asciiTheme="minorHAnsi" w:eastAsiaTheme="minorEastAsia" w:hAnsiTheme="minorHAnsi" w:cstheme="minorBidi"/>
              <w:b w:val="0"/>
              <w:bCs w:val="0"/>
              <w:caps w:val="0"/>
              <w:noProof/>
              <w:szCs w:val="22"/>
              <w:lang w:eastAsia="en-GB" w:bidi="ar-SA"/>
            </w:rPr>
          </w:pPr>
          <w:hyperlink w:anchor="_Toc515612907" w:history="1">
            <w:r w:rsidR="00CB62E0" w:rsidRPr="00AE47B9">
              <w:rPr>
                <w:rStyle w:val="Hyperlink"/>
                <w:noProof/>
              </w:rPr>
              <w:t>Appendix 1: Oleic acid concentrations used for the dietary intake assessment</w:t>
            </w:r>
            <w:r w:rsidR="00CB62E0">
              <w:rPr>
                <w:noProof/>
                <w:webHidden/>
              </w:rPr>
              <w:tab/>
            </w:r>
            <w:r w:rsidR="00CB62E0">
              <w:rPr>
                <w:noProof/>
                <w:webHidden/>
              </w:rPr>
              <w:fldChar w:fldCharType="begin"/>
            </w:r>
            <w:r w:rsidR="00CB62E0">
              <w:rPr>
                <w:noProof/>
                <w:webHidden/>
              </w:rPr>
              <w:instrText xml:space="preserve"> PAGEREF _Toc515612907 \h </w:instrText>
            </w:r>
            <w:r w:rsidR="00CB62E0">
              <w:rPr>
                <w:noProof/>
                <w:webHidden/>
              </w:rPr>
            </w:r>
            <w:r w:rsidR="00CB62E0">
              <w:rPr>
                <w:noProof/>
                <w:webHidden/>
              </w:rPr>
              <w:fldChar w:fldCharType="separate"/>
            </w:r>
            <w:r w:rsidR="001E4B96">
              <w:rPr>
                <w:noProof/>
                <w:webHidden/>
              </w:rPr>
              <w:t>20</w:t>
            </w:r>
            <w:r w:rsidR="00CB62E0">
              <w:rPr>
                <w:noProof/>
                <w:webHidden/>
              </w:rPr>
              <w:fldChar w:fldCharType="end"/>
            </w:r>
          </w:hyperlink>
        </w:p>
        <w:p w14:paraId="43F672A0" w14:textId="1A720219" w:rsidR="00CB62E0" w:rsidRDefault="002B5606">
          <w:pPr>
            <w:pStyle w:val="TOC1"/>
            <w:rPr>
              <w:rFonts w:asciiTheme="minorHAnsi" w:eastAsiaTheme="minorEastAsia" w:hAnsiTheme="minorHAnsi" w:cstheme="minorBidi"/>
              <w:b w:val="0"/>
              <w:bCs w:val="0"/>
              <w:caps w:val="0"/>
              <w:noProof/>
              <w:szCs w:val="22"/>
              <w:lang w:eastAsia="en-GB" w:bidi="ar-SA"/>
            </w:rPr>
          </w:pPr>
          <w:hyperlink w:anchor="_Toc515612908" w:history="1">
            <w:r w:rsidR="00CB62E0" w:rsidRPr="00AE47B9">
              <w:rPr>
                <w:rStyle w:val="Hyperlink"/>
                <w:noProof/>
              </w:rPr>
              <w:t>Appendix 2: Dietary Intake Assessments at FSANZ</w:t>
            </w:r>
            <w:r w:rsidR="00CB62E0">
              <w:rPr>
                <w:noProof/>
                <w:webHidden/>
              </w:rPr>
              <w:tab/>
            </w:r>
            <w:r w:rsidR="00CB62E0">
              <w:rPr>
                <w:noProof/>
                <w:webHidden/>
              </w:rPr>
              <w:fldChar w:fldCharType="begin"/>
            </w:r>
            <w:r w:rsidR="00CB62E0">
              <w:rPr>
                <w:noProof/>
                <w:webHidden/>
              </w:rPr>
              <w:instrText xml:space="preserve"> PAGEREF _Toc515612908 \h </w:instrText>
            </w:r>
            <w:r w:rsidR="00CB62E0">
              <w:rPr>
                <w:noProof/>
                <w:webHidden/>
              </w:rPr>
            </w:r>
            <w:r w:rsidR="00CB62E0">
              <w:rPr>
                <w:noProof/>
                <w:webHidden/>
              </w:rPr>
              <w:fldChar w:fldCharType="separate"/>
            </w:r>
            <w:r w:rsidR="001E4B96">
              <w:rPr>
                <w:noProof/>
                <w:webHidden/>
              </w:rPr>
              <w:t>39</w:t>
            </w:r>
            <w:r w:rsidR="00CB62E0">
              <w:rPr>
                <w:noProof/>
                <w:webHidden/>
              </w:rPr>
              <w:fldChar w:fldCharType="end"/>
            </w:r>
          </w:hyperlink>
        </w:p>
        <w:p w14:paraId="609839D7" w14:textId="3DD91E7E" w:rsidR="00CB62E0" w:rsidRDefault="002B5606">
          <w:pPr>
            <w:pStyle w:val="TOC2"/>
            <w:tabs>
              <w:tab w:val="right" w:leader="dot" w:pos="9060"/>
            </w:tabs>
            <w:rPr>
              <w:rFonts w:asciiTheme="minorHAnsi" w:eastAsiaTheme="minorEastAsia" w:hAnsiTheme="minorHAnsi" w:cstheme="minorBidi"/>
              <w:smallCaps w:val="0"/>
              <w:noProof/>
              <w:szCs w:val="22"/>
              <w:lang w:eastAsia="en-GB" w:bidi="ar-SA"/>
            </w:rPr>
          </w:pPr>
          <w:hyperlink w:anchor="_Toc515612909" w:history="1">
            <w:r w:rsidR="00CB62E0" w:rsidRPr="00AE47B9">
              <w:rPr>
                <w:rStyle w:val="Hyperlink"/>
                <w:noProof/>
              </w:rPr>
              <w:t>Food consumption data used</w:t>
            </w:r>
            <w:r w:rsidR="00CB62E0">
              <w:rPr>
                <w:noProof/>
                <w:webHidden/>
              </w:rPr>
              <w:tab/>
            </w:r>
            <w:r w:rsidR="00CB62E0">
              <w:rPr>
                <w:noProof/>
                <w:webHidden/>
              </w:rPr>
              <w:fldChar w:fldCharType="begin"/>
            </w:r>
            <w:r w:rsidR="00CB62E0">
              <w:rPr>
                <w:noProof/>
                <w:webHidden/>
              </w:rPr>
              <w:instrText xml:space="preserve"> PAGEREF _Toc515612909 \h </w:instrText>
            </w:r>
            <w:r w:rsidR="00CB62E0">
              <w:rPr>
                <w:noProof/>
                <w:webHidden/>
              </w:rPr>
            </w:r>
            <w:r w:rsidR="00CB62E0">
              <w:rPr>
                <w:noProof/>
                <w:webHidden/>
              </w:rPr>
              <w:fldChar w:fldCharType="separate"/>
            </w:r>
            <w:r w:rsidR="001E4B96">
              <w:rPr>
                <w:noProof/>
                <w:webHidden/>
              </w:rPr>
              <w:t>39</w:t>
            </w:r>
            <w:r w:rsidR="00CB62E0">
              <w:rPr>
                <w:noProof/>
                <w:webHidden/>
              </w:rPr>
              <w:fldChar w:fldCharType="end"/>
            </w:r>
          </w:hyperlink>
        </w:p>
        <w:p w14:paraId="73DD43E9" w14:textId="7B15AA08" w:rsidR="00307856" w:rsidRDefault="00307856">
          <w:r>
            <w:rPr>
              <w:b/>
              <w:bCs/>
              <w:noProof/>
            </w:rPr>
            <w:fldChar w:fldCharType="end"/>
          </w:r>
        </w:p>
      </w:sdtContent>
    </w:sdt>
    <w:p w14:paraId="49A80518" w14:textId="77777777" w:rsidR="00B730D3" w:rsidRPr="0027284C" w:rsidRDefault="00B730D3">
      <w:pPr>
        <w:widowControl/>
        <w:rPr>
          <w:b/>
          <w:bCs/>
          <w:color w:val="000000" w:themeColor="text1"/>
          <w:sz w:val="36"/>
          <w:szCs w:val="36"/>
          <w:lang w:bidi="ar-SA"/>
        </w:rPr>
      </w:pPr>
      <w:r w:rsidRPr="0027284C">
        <w:rPr>
          <w:color w:val="000000" w:themeColor="text1"/>
          <w:szCs w:val="36"/>
        </w:rPr>
        <w:br w:type="page"/>
      </w:r>
    </w:p>
    <w:p w14:paraId="48DEA698" w14:textId="04DA6C0E" w:rsidR="00495B8E" w:rsidRDefault="00495B8E" w:rsidP="000D597C">
      <w:pPr>
        <w:pStyle w:val="Heading1"/>
        <w:numPr>
          <w:ilvl w:val="0"/>
          <w:numId w:val="14"/>
        </w:numPr>
      </w:pPr>
      <w:bookmarkStart w:id="4" w:name="_Toc515612900"/>
      <w:r>
        <w:lastRenderedPageBreak/>
        <w:t>Introduction</w:t>
      </w:r>
      <w:bookmarkEnd w:id="4"/>
    </w:p>
    <w:p w14:paraId="36F77345" w14:textId="0DEA2E8C" w:rsidR="007C6EB1" w:rsidRDefault="007C6EB1" w:rsidP="006D61D7">
      <w:r w:rsidRPr="00807DCA">
        <w:t>Application</w:t>
      </w:r>
      <w:r w:rsidR="00E04D4C">
        <w:t xml:space="preserve"> A1156</w:t>
      </w:r>
      <w:r w:rsidRPr="00807DCA">
        <w:t xml:space="preserve"> </w:t>
      </w:r>
      <w:r>
        <w:t xml:space="preserve">seeks to </w:t>
      </w:r>
      <w:r w:rsidRPr="00807DCA">
        <w:t xml:space="preserve">amend the </w:t>
      </w:r>
      <w:r w:rsidRPr="00807DCA">
        <w:rPr>
          <w:i/>
        </w:rPr>
        <w:t xml:space="preserve">Australia New Zealand Food Standards Code </w:t>
      </w:r>
      <w:r w:rsidRPr="00807DCA">
        <w:t>(the Code) to allow for the inclusion of food derived from</w:t>
      </w:r>
      <w:r>
        <w:t xml:space="preserve"> </w:t>
      </w:r>
      <w:r w:rsidR="00E231AE">
        <w:t>two</w:t>
      </w:r>
      <w:r>
        <w:t xml:space="preserve"> lines of genetically modified super high oleic (SHO) safflower</w:t>
      </w:r>
      <w:r w:rsidRPr="00807DCA">
        <w:t>. The OECD Unique Identifier</w:t>
      </w:r>
      <w:r>
        <w:t>s for the</w:t>
      </w:r>
      <w:r w:rsidRPr="00807DCA">
        <w:t>s</w:t>
      </w:r>
      <w:r>
        <w:t>e sunflower</w:t>
      </w:r>
      <w:r w:rsidRPr="00807DCA">
        <w:t xml:space="preserve"> line</w:t>
      </w:r>
      <w:r>
        <w:t xml:space="preserve">s are </w:t>
      </w:r>
      <w:r w:rsidRPr="00695AF9">
        <w:rPr>
          <w:color w:val="000000" w:themeColor="text1"/>
          <w:szCs w:val="22"/>
        </w:rPr>
        <w:t xml:space="preserve">GOR-73226-6 and GOR-73240-2 </w:t>
      </w:r>
      <w:r w:rsidRPr="00807DCA">
        <w:t>(herein re</w:t>
      </w:r>
      <w:r>
        <w:t>ferred to as SHO safflower). As SHO safflower</w:t>
      </w:r>
      <w:r w:rsidRPr="00807DCA">
        <w:t xml:space="preserve"> </w:t>
      </w:r>
      <w:r>
        <w:t xml:space="preserve">may </w:t>
      </w:r>
      <w:r w:rsidRPr="00807DCA">
        <w:t xml:space="preserve">be available for human consumption, </w:t>
      </w:r>
      <w:r w:rsidRPr="00807DCA">
        <w:rPr>
          <w:lang w:eastAsia="en-AU" w:bidi="ar-SA"/>
        </w:rPr>
        <w:t xml:space="preserve">FSANZ </w:t>
      </w:r>
      <w:r w:rsidRPr="00807DCA">
        <w:t xml:space="preserve">has assessed </w:t>
      </w:r>
      <w:r>
        <w:t xml:space="preserve">the </w:t>
      </w:r>
      <w:r w:rsidRPr="00807DCA">
        <w:t xml:space="preserve">increase in dietary intake of </w:t>
      </w:r>
      <w:r>
        <w:t xml:space="preserve">oleic acid </w:t>
      </w:r>
      <w:r w:rsidRPr="00807DCA">
        <w:t>due to consumption of</w:t>
      </w:r>
      <w:r>
        <w:t xml:space="preserve"> SHO safflower</w:t>
      </w:r>
      <w:r w:rsidR="00044D7F">
        <w:t xml:space="preserve"> oil</w:t>
      </w:r>
      <w:r w:rsidRPr="00807DCA">
        <w:t>.</w:t>
      </w:r>
    </w:p>
    <w:p w14:paraId="2C6C8955" w14:textId="77777777" w:rsidR="006D61D7" w:rsidRPr="00807DCA" w:rsidRDefault="006D61D7" w:rsidP="006D61D7"/>
    <w:p w14:paraId="095F4BC9" w14:textId="0E44B8BB" w:rsidR="007C6EB1" w:rsidRDefault="007C6EB1" w:rsidP="006D61D7">
      <w:r>
        <w:t>SHO safflower</w:t>
      </w:r>
      <w:r w:rsidRPr="00807DCA">
        <w:t xml:space="preserve"> has been gro</w:t>
      </w:r>
      <w:r>
        <w:t>wn in Australia under limited and controlled conditions</w:t>
      </w:r>
      <w:r w:rsidRPr="00807DCA">
        <w:t xml:space="preserve"> </w:t>
      </w:r>
      <w:r>
        <w:t>under Licence DIR158</w:t>
      </w:r>
      <w:r w:rsidRPr="00807DCA">
        <w:t xml:space="preserve"> from the Office of the Gene Technology Regulator. In addition to</w:t>
      </w:r>
      <w:r>
        <w:t xml:space="preserve"> an increase in oleic acid, SHO safflower also contains decreased levels of linoleic acid and palmitic acid when compared with non-genetically modified safflower.</w:t>
      </w:r>
      <w:r w:rsidR="001206FB">
        <w:t xml:space="preserve"> </w:t>
      </w:r>
      <w:r w:rsidRPr="00807DCA">
        <w:t xml:space="preserve">The dietary intake assessment considers the intake of </w:t>
      </w:r>
      <w:r>
        <w:t xml:space="preserve">oleic acid </w:t>
      </w:r>
      <w:r w:rsidRPr="00807DCA">
        <w:t>from the current food supply (baseline</w:t>
      </w:r>
      <w:r w:rsidR="0062657E">
        <w:t xml:space="preserve"> intakes)</w:t>
      </w:r>
      <w:r w:rsidRPr="00807DCA">
        <w:t xml:space="preserve"> and two scenarios to account for </w:t>
      </w:r>
      <w:r>
        <w:t xml:space="preserve">potential </w:t>
      </w:r>
      <w:r w:rsidRPr="00807DCA">
        <w:t xml:space="preserve">additional intake of </w:t>
      </w:r>
      <w:r>
        <w:t xml:space="preserve">oleic acid </w:t>
      </w:r>
      <w:r w:rsidRPr="00807DCA">
        <w:t>due t</w:t>
      </w:r>
      <w:r>
        <w:t>o the introduction of SHO safflower</w:t>
      </w:r>
      <w:r w:rsidR="00044D7F">
        <w:t xml:space="preserve"> oil</w:t>
      </w:r>
      <w:r w:rsidR="00E231AE">
        <w:t>.</w:t>
      </w:r>
    </w:p>
    <w:p w14:paraId="1BC59B98" w14:textId="6F7BCA63" w:rsidR="007C6EB1" w:rsidRDefault="007C6EB1" w:rsidP="007C6EB1"/>
    <w:p w14:paraId="7B1022BC" w14:textId="0F405567" w:rsidR="007C6EB1" w:rsidRDefault="007C6EB1" w:rsidP="000D597C">
      <w:pPr>
        <w:pStyle w:val="Heading1"/>
        <w:numPr>
          <w:ilvl w:val="0"/>
          <w:numId w:val="14"/>
        </w:numPr>
      </w:pPr>
      <w:bookmarkStart w:id="5" w:name="_Toc515612901"/>
      <w:r>
        <w:t>Dietary intake assessment</w:t>
      </w:r>
      <w:bookmarkEnd w:id="5"/>
    </w:p>
    <w:p w14:paraId="77FE62F1" w14:textId="6876F09A" w:rsidR="001D2F7F" w:rsidRPr="00633236" w:rsidRDefault="001D2F7F" w:rsidP="000D597C">
      <w:pPr>
        <w:pStyle w:val="Heading2"/>
        <w:widowControl w:val="0"/>
        <w:numPr>
          <w:ilvl w:val="1"/>
          <w:numId w:val="15"/>
        </w:numPr>
        <w:spacing w:before="100" w:beforeAutospacing="1" w:after="100" w:afterAutospacing="1"/>
      </w:pPr>
      <w:bookmarkStart w:id="6" w:name="_Toc491169331"/>
      <w:bookmarkStart w:id="7" w:name="_Toc515612902"/>
      <w:r w:rsidRPr="00633236">
        <w:t>Purpose</w:t>
      </w:r>
      <w:bookmarkEnd w:id="6"/>
      <w:bookmarkEnd w:id="7"/>
    </w:p>
    <w:p w14:paraId="66FD1489" w14:textId="02FE1413" w:rsidR="001D2F7F" w:rsidRPr="00633236" w:rsidRDefault="001D2F7F" w:rsidP="001D2F7F">
      <w:r w:rsidRPr="00633236">
        <w:t xml:space="preserve">The purpose of this assessment is to estimate </w:t>
      </w:r>
      <w:r>
        <w:rPr>
          <w:lang w:bidi="ar-SA"/>
        </w:rPr>
        <w:t>dietary intakes</w:t>
      </w:r>
      <w:r w:rsidR="001206FB">
        <w:rPr>
          <w:lang w:bidi="ar-SA"/>
        </w:rPr>
        <w:t xml:space="preserve"> of </w:t>
      </w:r>
      <w:r>
        <w:rPr>
          <w:lang w:bidi="ar-SA"/>
        </w:rPr>
        <w:t>oleic acid both currently and after the introduction of SHO safflower, should the application be approved</w:t>
      </w:r>
      <w:r w:rsidRPr="00633236">
        <w:rPr>
          <w:lang w:bidi="ar-SA"/>
        </w:rPr>
        <w:t xml:space="preserve">. </w:t>
      </w:r>
      <w:r w:rsidRPr="00633236">
        <w:t xml:space="preserve">The general FSANZ methodology and approach to conducting dietary intake assessments is set out in </w:t>
      </w:r>
      <w:r w:rsidRPr="00633236">
        <w:rPr>
          <w:i/>
        </w:rPr>
        <w:t>Principles and Practices of Dietary Exposure Assessm</w:t>
      </w:r>
      <w:r w:rsidR="001D7409">
        <w:rPr>
          <w:i/>
        </w:rPr>
        <w:t xml:space="preserve">ent for Food Regulatory Purposes </w:t>
      </w:r>
      <w:r w:rsidR="001D7409" w:rsidRPr="001D7409">
        <w:fldChar w:fldCharType="begin"/>
      </w:r>
      <w:r w:rsidR="00F676D3">
        <w:instrText>ADDIN CITAVI.PLACEHOLDER 3b8900a6-3480-460b-9c55-04020eeeec5d 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ZTQU5aLCAyMDA5KTwvVGV4dD4NCiAgICA8L1RleHRVbml0Pg0KICA8L1RleHRVbml0cz4NCjwvUGxhY2Vob2xkZXI+</w:instrText>
      </w:r>
      <w:r w:rsidR="001D7409" w:rsidRPr="001D7409">
        <w:fldChar w:fldCharType="separate"/>
      </w:r>
      <w:bookmarkStart w:id="8" w:name="_CTVP0013b8900a63480460b9c5504020eeeec5d"/>
      <w:r w:rsidR="00F676D3">
        <w:t>(FSANZ, 2009)</w:t>
      </w:r>
      <w:bookmarkEnd w:id="8"/>
      <w:r w:rsidR="001D7409" w:rsidRPr="001D7409">
        <w:fldChar w:fldCharType="end"/>
      </w:r>
      <w:r w:rsidRPr="001D7409">
        <w:t>.</w:t>
      </w:r>
    </w:p>
    <w:p w14:paraId="1609ABC1" w14:textId="1591E994" w:rsidR="001D2F7F" w:rsidRPr="00633236" w:rsidRDefault="001D2F7F" w:rsidP="000D597C">
      <w:pPr>
        <w:pStyle w:val="Heading2"/>
        <w:widowControl w:val="0"/>
        <w:numPr>
          <w:ilvl w:val="1"/>
          <w:numId w:val="15"/>
        </w:numPr>
        <w:spacing w:before="100" w:beforeAutospacing="1" w:after="100" w:afterAutospacing="1"/>
      </w:pPr>
      <w:bookmarkStart w:id="9" w:name="_Toc491169332"/>
      <w:bookmarkStart w:id="10" w:name="_Toc515612903"/>
      <w:r w:rsidRPr="00633236">
        <w:t>Nutrient of interest</w:t>
      </w:r>
      <w:bookmarkEnd w:id="9"/>
      <w:bookmarkEnd w:id="10"/>
    </w:p>
    <w:p w14:paraId="0C0ED8BE" w14:textId="2AACE944" w:rsidR="001D2F7F" w:rsidRPr="00633236" w:rsidRDefault="001D2F7F" w:rsidP="001D2F7F">
      <w:pPr>
        <w:pStyle w:val="ListParagraph"/>
        <w:ind w:left="0"/>
        <w:rPr>
          <w:lang w:bidi="ar-SA"/>
        </w:rPr>
      </w:pPr>
      <w:r w:rsidRPr="00633236">
        <w:rPr>
          <w:lang w:bidi="ar-SA"/>
        </w:rPr>
        <w:t xml:space="preserve">The assessment </w:t>
      </w:r>
      <w:r>
        <w:rPr>
          <w:lang w:bidi="ar-SA"/>
        </w:rPr>
        <w:t xml:space="preserve">focusses on </w:t>
      </w:r>
      <w:r w:rsidRPr="00633236">
        <w:rPr>
          <w:lang w:bidi="ar-SA"/>
        </w:rPr>
        <w:t>estimate</w:t>
      </w:r>
      <w:r>
        <w:rPr>
          <w:lang w:bidi="ar-SA"/>
        </w:rPr>
        <w:t>d</w:t>
      </w:r>
      <w:r w:rsidR="002212B2">
        <w:rPr>
          <w:lang w:bidi="ar-SA"/>
        </w:rPr>
        <w:t xml:space="preserve"> dietary</w:t>
      </w:r>
      <w:r w:rsidRPr="00633236">
        <w:rPr>
          <w:lang w:bidi="ar-SA"/>
        </w:rPr>
        <w:t xml:space="preserve"> intakes </w:t>
      </w:r>
      <w:r>
        <w:rPr>
          <w:lang w:bidi="ar-SA"/>
        </w:rPr>
        <w:t>of</w:t>
      </w:r>
      <w:r w:rsidRPr="00633236">
        <w:rPr>
          <w:lang w:bidi="ar-SA"/>
        </w:rPr>
        <w:t xml:space="preserve"> </w:t>
      </w:r>
      <w:r>
        <w:rPr>
          <w:lang w:bidi="ar-SA"/>
        </w:rPr>
        <w:t>oleic acid.</w:t>
      </w:r>
    </w:p>
    <w:p w14:paraId="309DAB65" w14:textId="3C5F3A18" w:rsidR="001D2F7F" w:rsidRPr="00633236" w:rsidRDefault="001D2F7F" w:rsidP="000D597C">
      <w:pPr>
        <w:pStyle w:val="Heading2"/>
        <w:widowControl w:val="0"/>
        <w:numPr>
          <w:ilvl w:val="1"/>
          <w:numId w:val="15"/>
        </w:numPr>
        <w:spacing w:before="100" w:beforeAutospacing="1" w:after="100" w:afterAutospacing="1"/>
      </w:pPr>
      <w:bookmarkStart w:id="11" w:name="_Toc491169333"/>
      <w:bookmarkStart w:id="12" w:name="_Toc515612904"/>
      <w:r w:rsidRPr="00633236">
        <w:t>Approach</w:t>
      </w:r>
      <w:bookmarkEnd w:id="11"/>
      <w:bookmarkEnd w:id="12"/>
    </w:p>
    <w:p w14:paraId="4EE33C3D" w14:textId="45D72D44" w:rsidR="00ED70AE" w:rsidRDefault="00ED70AE" w:rsidP="00ED70AE">
      <w:pPr>
        <w:rPr>
          <w:lang w:bidi="ar-SA"/>
        </w:rPr>
      </w:pPr>
      <w:r>
        <w:rPr>
          <w:lang w:bidi="ar-SA"/>
        </w:rPr>
        <w:t>Dietary intake assessments require data on the concentrations of the chemical of interest in the</w:t>
      </w:r>
      <w:r w:rsidR="00DC0C19">
        <w:rPr>
          <w:lang w:bidi="ar-SA"/>
        </w:rPr>
        <w:t xml:space="preserve"> relevant</w:t>
      </w:r>
      <w:r>
        <w:rPr>
          <w:lang w:bidi="ar-SA"/>
        </w:rPr>
        <w:t xml:space="preserve"> foods, and consumption data for the foods that have been collected through a national nutrition survey.</w:t>
      </w:r>
    </w:p>
    <w:p w14:paraId="7E8AE08D" w14:textId="77777777" w:rsidR="00ED70AE" w:rsidRDefault="00ED70AE" w:rsidP="00ED70AE">
      <w:pPr>
        <w:rPr>
          <w:lang w:bidi="ar-SA"/>
        </w:rPr>
      </w:pPr>
    </w:p>
    <w:p w14:paraId="33CDACCE" w14:textId="77777777" w:rsidR="0085464F" w:rsidRDefault="00ED70AE" w:rsidP="00ED70AE">
      <w:pPr>
        <w:rPr>
          <w:lang w:bidi="ar-SA"/>
        </w:rPr>
      </w:pPr>
      <w:r>
        <w:rPr>
          <w:lang w:bidi="ar-SA"/>
        </w:rPr>
        <w:t>The dietary intake of oleic was estimated using (1) current oleic acid concentrations in foods; (2) the potential increases in oleic acid concentrations in safflower oil through the introduction of SHO safflower</w:t>
      </w:r>
      <w:r w:rsidR="00044D7F">
        <w:rPr>
          <w:lang w:bidi="ar-SA"/>
        </w:rPr>
        <w:t xml:space="preserve"> oil</w:t>
      </w:r>
      <w:r>
        <w:rPr>
          <w:lang w:bidi="ar-SA"/>
        </w:rPr>
        <w:t xml:space="preserve"> to the Australian and New Zealand food supplies</w:t>
      </w:r>
      <w:r w:rsidR="002212B2">
        <w:rPr>
          <w:lang w:bidi="ar-SA"/>
        </w:rPr>
        <w:t>;</w:t>
      </w:r>
      <w:r>
        <w:rPr>
          <w:lang w:bidi="ar-SA"/>
        </w:rPr>
        <w:t xml:space="preserve"> and (3) food consumption data from the most recent Australian and New Zealand national nutrition surveys. </w:t>
      </w:r>
    </w:p>
    <w:p w14:paraId="5825D6BC" w14:textId="77777777" w:rsidR="0085464F" w:rsidRDefault="0085464F" w:rsidP="00ED70AE">
      <w:pPr>
        <w:rPr>
          <w:lang w:bidi="ar-SA"/>
        </w:rPr>
      </w:pPr>
    </w:p>
    <w:p w14:paraId="238754C3" w14:textId="5E8A9984" w:rsidR="00ED70AE" w:rsidRDefault="00ED70AE" w:rsidP="00ED70AE">
      <w:pPr>
        <w:rPr>
          <w:lang w:bidi="ar-SA"/>
        </w:rPr>
      </w:pPr>
      <w:r>
        <w:rPr>
          <w:lang w:bidi="ar-SA"/>
        </w:rPr>
        <w:t>The dietary intake assessment was undertaken using FSANZ’s dietary modelling computer program, Harvest</w:t>
      </w:r>
      <w:r w:rsidR="00384A84">
        <w:rPr>
          <w:rStyle w:val="FootnoteReference"/>
          <w:lang w:bidi="ar-SA"/>
        </w:rPr>
        <w:footnoteReference w:id="2"/>
      </w:r>
      <w:r>
        <w:rPr>
          <w:lang w:bidi="ar-SA"/>
        </w:rPr>
        <w:t>.</w:t>
      </w:r>
      <w:r w:rsidR="0085464F">
        <w:rPr>
          <w:lang w:bidi="ar-SA"/>
        </w:rPr>
        <w:t xml:space="preserve"> The Harvest model used to assess dietary intakes was a ‘raw commodity’ model. This type of model allows a single concentration to be assigned to a group of foods (e.g. all apples) or specific foods (e.g. </w:t>
      </w:r>
      <w:r w:rsidR="009F2377">
        <w:rPr>
          <w:lang w:bidi="ar-SA"/>
        </w:rPr>
        <w:t>cow’s</w:t>
      </w:r>
      <w:r w:rsidR="0085464F">
        <w:rPr>
          <w:lang w:bidi="ar-SA"/>
        </w:rPr>
        <w:t xml:space="preserve"> milk, reduced fat </w:t>
      </w:r>
      <w:r w:rsidR="009F2377">
        <w:rPr>
          <w:lang w:bidi="ar-SA"/>
        </w:rPr>
        <w:t>cow’s</w:t>
      </w:r>
      <w:r w:rsidR="0085464F">
        <w:rPr>
          <w:lang w:bidi="ar-SA"/>
        </w:rPr>
        <w:t xml:space="preserve"> milk, low fat </w:t>
      </w:r>
      <w:r w:rsidR="009F2377">
        <w:rPr>
          <w:lang w:bidi="ar-SA"/>
        </w:rPr>
        <w:t>cow’s</w:t>
      </w:r>
      <w:r w:rsidR="0085464F">
        <w:rPr>
          <w:lang w:bidi="ar-SA"/>
        </w:rPr>
        <w:t xml:space="preserve"> milk) depending on the concentration data available. This model includes where the food is consumed in its own right (e.g. a glass of milk) or where the food was consumed as part of a mixed food (e.g. milk in a cup of tea, in custard, in a sauce etc</w:t>
      </w:r>
      <w:r w:rsidR="00E05827">
        <w:rPr>
          <w:lang w:bidi="ar-SA"/>
        </w:rPr>
        <w:t>.</w:t>
      </w:r>
      <w:r w:rsidR="0085464F">
        <w:rPr>
          <w:lang w:bidi="ar-SA"/>
        </w:rPr>
        <w:t xml:space="preserve">) using the Harvest recipe </w:t>
      </w:r>
      <w:r w:rsidR="0085464F">
        <w:rPr>
          <w:lang w:bidi="ar-SA"/>
        </w:rPr>
        <w:lastRenderedPageBreak/>
        <w:t>database. This ensures the dietary intake of oleic acid from all sources of a food is included.</w:t>
      </w:r>
    </w:p>
    <w:p w14:paraId="6A51C498" w14:textId="77777777" w:rsidR="00ED70AE" w:rsidRDefault="00ED70AE" w:rsidP="00ED70AE">
      <w:pPr>
        <w:rPr>
          <w:lang w:bidi="ar-SA"/>
        </w:rPr>
      </w:pPr>
    </w:p>
    <w:p w14:paraId="3EA23755" w14:textId="4AA7BC2B" w:rsidR="00D843AB" w:rsidRPr="00633236" w:rsidRDefault="00D843AB" w:rsidP="00223462">
      <w:pPr>
        <w:pStyle w:val="FSCh3Standard"/>
      </w:pPr>
      <w:bookmarkStart w:id="13" w:name="_Toc269201840"/>
      <w:bookmarkStart w:id="14" w:name="_Toc360028615"/>
      <w:bookmarkStart w:id="15" w:name="_Toc415041924"/>
      <w:bookmarkStart w:id="16" w:name="_Toc483902152"/>
      <w:bookmarkStart w:id="17" w:name="_Toc484004329"/>
      <w:bookmarkStart w:id="18" w:name="_Ref484600284"/>
      <w:bookmarkStart w:id="19" w:name="_Toc487190309"/>
      <w:bookmarkStart w:id="20" w:name="_Toc491169335"/>
      <w:r w:rsidRPr="00633236">
        <w:t xml:space="preserve">Food </w:t>
      </w:r>
      <w:r w:rsidR="00B91156">
        <w:t>consumption</w:t>
      </w:r>
      <w:r w:rsidRPr="00633236">
        <w:t xml:space="preserve"> data</w:t>
      </w:r>
      <w:bookmarkEnd w:id="13"/>
      <w:bookmarkEnd w:id="14"/>
      <w:bookmarkEnd w:id="15"/>
      <w:bookmarkEnd w:id="16"/>
      <w:bookmarkEnd w:id="17"/>
      <w:bookmarkEnd w:id="18"/>
      <w:bookmarkEnd w:id="19"/>
      <w:bookmarkEnd w:id="20"/>
      <w:r w:rsidR="00ED70AE">
        <w:t xml:space="preserve"> used</w:t>
      </w:r>
    </w:p>
    <w:p w14:paraId="3B9B7EBD" w14:textId="77777777" w:rsidR="0045367B" w:rsidRDefault="0045367B" w:rsidP="00D843AB">
      <w:pPr>
        <w:keepNext/>
        <w:keepLines/>
        <w:rPr>
          <w:rFonts w:cs="Arial"/>
        </w:rPr>
      </w:pPr>
    </w:p>
    <w:p w14:paraId="70319F6D" w14:textId="67F4F658" w:rsidR="00D843AB" w:rsidRPr="00633236" w:rsidRDefault="00D843AB" w:rsidP="00D843AB">
      <w:pPr>
        <w:keepNext/>
        <w:keepLines/>
        <w:rPr>
          <w:rFonts w:cs="Arial"/>
        </w:rPr>
      </w:pPr>
      <w:r w:rsidRPr="00633236">
        <w:rPr>
          <w:rFonts w:cs="Arial"/>
        </w:rPr>
        <w:t xml:space="preserve">The food </w:t>
      </w:r>
      <w:r w:rsidR="00B91156">
        <w:rPr>
          <w:rFonts w:cs="Arial"/>
        </w:rPr>
        <w:t>consumption</w:t>
      </w:r>
      <w:r w:rsidRPr="00633236">
        <w:rPr>
          <w:rFonts w:cs="Arial"/>
        </w:rPr>
        <w:t xml:space="preserve"> data used for the dietary intake assessments were:</w:t>
      </w:r>
    </w:p>
    <w:p w14:paraId="3ABE19DA" w14:textId="5AFE4611" w:rsidR="00D843AB" w:rsidRPr="00633236" w:rsidRDefault="00D843AB" w:rsidP="00077ADF">
      <w:pPr>
        <w:pStyle w:val="FSBullet1"/>
        <w:spacing w:before="100" w:beforeAutospacing="1" w:after="120"/>
        <w:ind w:left="561" w:hanging="561"/>
      </w:pPr>
      <w:r w:rsidRPr="00633236">
        <w:t>2002 New Zealand National Children’s Nutrition Survey (2002 NZ CNS): a 24-hour recall survey of 3,275 New Zealand children aged 5-14 years, with a second 24-hour recall undertaken for 15% of respondents. The assessment only used data from Day 1</w:t>
      </w:r>
      <w:r>
        <w:t xml:space="preserve"> </w:t>
      </w:r>
      <w:r w:rsidR="00ED70AE">
        <w:t>of the survey.</w:t>
      </w:r>
    </w:p>
    <w:p w14:paraId="29F28069" w14:textId="28C7065D" w:rsidR="00D843AB" w:rsidRPr="00633236" w:rsidRDefault="00D843AB" w:rsidP="00D843AB">
      <w:pPr>
        <w:pStyle w:val="FSBullet1"/>
        <w:spacing w:before="100" w:beforeAutospacing="1" w:after="60"/>
      </w:pPr>
      <w:r w:rsidRPr="00633236">
        <w:t>2008</w:t>
      </w:r>
      <w:r w:rsidR="003D62E2">
        <w:t>-09</w:t>
      </w:r>
      <w:r w:rsidRPr="00633236">
        <w:t xml:space="preserve"> New Zealand Adult Nutrition Survey (2008 NZ ANS): a 24-hour recall survey of 4,721 New Zealanders aged 15 years and above, with a second 24-hour recall undertaken for 25% of respondents. The assessment only used data from Day</w:t>
      </w:r>
      <w:r>
        <w:t> </w:t>
      </w:r>
      <w:r w:rsidRPr="00633236">
        <w:t>1</w:t>
      </w:r>
      <w:r>
        <w:t xml:space="preserve"> </w:t>
      </w:r>
      <w:r w:rsidRPr="00633236">
        <w:t>of the survey.</w:t>
      </w:r>
    </w:p>
    <w:p w14:paraId="5735092B" w14:textId="60CBD8D8" w:rsidR="00D843AB" w:rsidRDefault="00D843AB" w:rsidP="00077ADF">
      <w:pPr>
        <w:pStyle w:val="FSBullet1"/>
        <w:spacing w:before="100" w:beforeAutospacing="1" w:after="120"/>
        <w:ind w:left="567" w:hanging="567"/>
      </w:pPr>
      <w:r w:rsidRPr="00633236">
        <w:t>2011-12 Australian National Nutrition and Physical Activity Survey (2011-12 NNPAS), a component of the 2011-13 Australian Health Survey (2011-13 AHS): a 24-hour recall survey of 12,153 Australians aged 2 years and above, with a second 24-hour recall undertaken for 64% of respondents</w:t>
      </w:r>
      <w:r w:rsidRPr="00633236">
        <w:rPr>
          <w:szCs w:val="22"/>
        </w:rPr>
        <w:fldChar w:fldCharType="begin"/>
      </w:r>
      <w:r w:rsidRPr="00633236">
        <w:rPr>
          <w:szCs w:val="22"/>
        </w:rPr>
        <w:instrText xml:space="preserve"> ADDIN REFMGR.CITE &lt;Refman&gt;&lt;Cite&gt;&lt;Author&gt;ABS&lt;/Author&gt;&lt;Year&gt;2014&lt;/Year&gt;&lt;RecNum&gt;22&lt;/RecNum&gt;&lt;IDText&gt;National Nutrition and Physical Activity Survey, 2011-12, Basic CURF&lt;/IDText&gt;&lt;MDL Ref_Type="Report"&gt;&lt;Ref_Type&gt;Report&lt;/Ref_Type&gt;&lt;Ref_ID&gt;22&lt;/Ref_ID&gt;&lt;Title_Primary&gt;National Nutrition and Physical Activity Survey, 2011-12, Basic CURF&lt;/Title_Primary&gt;&lt;Authors_Primary&gt;ABS&lt;/Authors_Primary&gt;&lt;Date_Primary&gt;2014&lt;/Date_Primary&gt;&lt;Reprint&gt;Not in File&lt;/Reprint&gt;&lt;Pub_Place&gt;Canberra&lt;/Pub_Place&gt;&lt;Publisher&gt;Australian Government&lt;/Publisher&gt;&lt;Web_URL&gt;&lt;u&gt;http://www.abs.gov.au/AUSSTATS/abs@.nsf/Latestproducts/4324.0.55.002Main%20Features652011-12?opendocument&amp;amp;tabname=Summary&amp;amp;prodno=4324.0.55.002&amp;amp;issue=2011-12&amp;amp;num=&amp;amp;view=&lt;/u&gt;&lt;/Web_URL&gt;&lt;ZZ_WorkformID&gt;24&lt;/ZZ_WorkformID&gt;&lt;/MDL&gt;&lt;/Cite&gt;&lt;/Refman&gt;</w:instrText>
      </w:r>
      <w:r w:rsidRPr="00633236">
        <w:rPr>
          <w:szCs w:val="22"/>
        </w:rPr>
        <w:fldChar w:fldCharType="end"/>
      </w:r>
      <w:r>
        <w:t xml:space="preserve">. </w:t>
      </w:r>
      <w:r w:rsidR="00D42F20" w:rsidRPr="00A408DF">
        <w:t>Only those respondents who had two days of food consumption data (n=7,735) were used in the assessment of dietary intakes</w:t>
      </w:r>
      <w:r>
        <w:t xml:space="preserve"> </w:t>
      </w:r>
      <w:r>
        <w:fldChar w:fldCharType="begin"/>
      </w:r>
      <w:r w:rsidR="00185481">
        <w:instrText>ADDIN CITAVI.PLACEHOLDER 57941295-b4bc-441f-92df-8520d1392306 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FCUywgMjAxNSk8L1RleHQ+DQogICAgPC9UZXh0VW5pdD4NCiAgPC9UZXh0VW5pdHM+DQo8L1BsYWNlaG9sZGVyPg==</w:instrText>
      </w:r>
      <w:r>
        <w:fldChar w:fldCharType="separate"/>
      </w:r>
      <w:bookmarkStart w:id="21" w:name="_CTVP00157941295b4bc441f92df8520d1392306"/>
      <w:r w:rsidR="00185481">
        <w:t>(ABS, 2015)</w:t>
      </w:r>
      <w:bookmarkEnd w:id="21"/>
      <w:r>
        <w:fldChar w:fldCharType="end"/>
      </w:r>
      <w:r w:rsidRPr="00633236">
        <w:t>.</w:t>
      </w:r>
    </w:p>
    <w:p w14:paraId="65C2FFCF" w14:textId="6823E567" w:rsidR="00EB3531" w:rsidRDefault="00D843AB" w:rsidP="00223462">
      <w:r w:rsidRPr="00633236">
        <w:t xml:space="preserve">Dietary </w:t>
      </w:r>
      <w:r w:rsidR="00D42F20">
        <w:t>intake</w:t>
      </w:r>
      <w:r w:rsidR="00D42F20" w:rsidRPr="00633236">
        <w:t xml:space="preserve"> </w:t>
      </w:r>
      <w:r w:rsidRPr="00633236">
        <w:t xml:space="preserve">assessments based on food consumption data from national nutrition surveys provide the best estimation of actual consumption of a food and the resulting estimated dietary intake assessment for the Australian and New Zealand populations. However, </w:t>
      </w:r>
      <w:r w:rsidR="00DC0C19">
        <w:t>national nutrition survey</w:t>
      </w:r>
      <w:r w:rsidR="00DC0C19" w:rsidRPr="00633236">
        <w:t xml:space="preserve"> </w:t>
      </w:r>
      <w:r w:rsidRPr="00633236">
        <w:t xml:space="preserve">data have some limitations. The design of these nutrition surveys vary and the key attributes of each, including survey limitations, are set </w:t>
      </w:r>
      <w:r w:rsidRPr="004D4051">
        <w:t xml:space="preserve">out in </w:t>
      </w:r>
      <w:r w:rsidR="00044D7F">
        <w:fldChar w:fldCharType="begin"/>
      </w:r>
      <w:r w:rsidR="00044D7F">
        <w:instrText xml:space="preserve"> REF _Ref514934222 \h </w:instrText>
      </w:r>
      <w:r w:rsidR="00044D7F">
        <w:fldChar w:fldCharType="separate"/>
      </w:r>
      <w:r w:rsidR="00044D7F">
        <w:t xml:space="preserve">Appendix </w:t>
      </w:r>
      <w:r w:rsidR="00044D7F">
        <w:rPr>
          <w:noProof/>
        </w:rPr>
        <w:t>2</w:t>
      </w:r>
      <w:r w:rsidR="00044D7F">
        <w:fldChar w:fldCharType="end"/>
      </w:r>
      <w:r w:rsidR="00A01A96" w:rsidRPr="004D4051">
        <w:t>.</w:t>
      </w:r>
    </w:p>
    <w:p w14:paraId="5AC94343" w14:textId="77777777" w:rsidR="00EB3531" w:rsidRDefault="00EB3531" w:rsidP="00223462"/>
    <w:p w14:paraId="480D5B04" w14:textId="1639B64A" w:rsidR="00EB3531" w:rsidRDefault="00EB3531" w:rsidP="00223462">
      <w:r>
        <w:t xml:space="preserve">As discussed in the </w:t>
      </w:r>
      <w:r w:rsidR="00DC0C19">
        <w:t>A1156 Supporting Document 1 (</w:t>
      </w:r>
      <w:r>
        <w:t>SD1</w:t>
      </w:r>
      <w:r w:rsidR="00DC0C19">
        <w:t>)</w:t>
      </w:r>
      <w:r w:rsidR="00044D7F">
        <w:t>,</w:t>
      </w:r>
      <w:r>
        <w:t xml:space="preserve"> there are no established health </w:t>
      </w:r>
      <w:r w:rsidR="00DC0C19">
        <w:t xml:space="preserve">based guidance values </w:t>
      </w:r>
      <w:r>
        <w:t xml:space="preserve">for oleic acid and no target or at-risk populations were identified. </w:t>
      </w:r>
      <w:r>
        <w:rPr>
          <w:rFonts w:cs="Arial"/>
        </w:rPr>
        <w:t>SHO safflower oil has the potential to be</w:t>
      </w:r>
      <w:r w:rsidRPr="00C439CB">
        <w:t xml:space="preserve"> consumed by all sectors of the Australian and New Zealand </w:t>
      </w:r>
      <w:r w:rsidRPr="006B3251">
        <w:t>populations.</w:t>
      </w:r>
      <w:r w:rsidRPr="006B3251">
        <w:rPr>
          <w:rFonts w:cs="Arial"/>
        </w:rPr>
        <w:t xml:space="preserve"> </w:t>
      </w:r>
      <w:r w:rsidRPr="00633236">
        <w:rPr>
          <w:szCs w:val="22"/>
        </w:rPr>
        <w:t xml:space="preserve">For Australia, </w:t>
      </w:r>
      <w:r w:rsidRPr="00633236">
        <w:t>t</w:t>
      </w:r>
      <w:r w:rsidRPr="00633236">
        <w:rPr>
          <w:szCs w:val="22"/>
        </w:rPr>
        <w:t>he</w:t>
      </w:r>
      <w:r>
        <w:t xml:space="preserve"> population group</w:t>
      </w:r>
      <w:r w:rsidRPr="00633236">
        <w:t xml:space="preserve"> used for the dietary intake assessment </w:t>
      </w:r>
      <w:r>
        <w:t>was the population aged 2 years and above. For New Zealand the population groups were children (aged 5-14 years) and adults (aged 15 years and above).</w:t>
      </w:r>
    </w:p>
    <w:p w14:paraId="3E1DF6D9" w14:textId="10CB5579" w:rsidR="00D843AB" w:rsidRPr="00633236" w:rsidRDefault="00ED70AE" w:rsidP="00762663">
      <w:pPr>
        <w:pStyle w:val="FSCh3Standard"/>
      </w:pPr>
      <w:r>
        <w:t>Concentrations of oleic acid in foods</w:t>
      </w:r>
    </w:p>
    <w:p w14:paraId="39C35951" w14:textId="77777777" w:rsidR="00AF66B7" w:rsidRDefault="00AF66B7" w:rsidP="00D843AB">
      <w:pPr>
        <w:rPr>
          <w:lang w:bidi="ar-SA"/>
        </w:rPr>
      </w:pPr>
    </w:p>
    <w:p w14:paraId="0B3C5E58" w14:textId="07AADE98" w:rsidR="00AF66B7" w:rsidRDefault="00AF66B7" w:rsidP="00D843AB">
      <w:r>
        <w:rPr>
          <w:lang w:bidi="ar-SA"/>
        </w:rPr>
        <w:t>C</w:t>
      </w:r>
      <w:r>
        <w:rPr>
          <w:lang w:eastAsia="en-AU" w:bidi="ar-SA"/>
        </w:rPr>
        <w:t>oncentrations of oleic acid in the Australian</w:t>
      </w:r>
      <w:r w:rsidR="00870E28">
        <w:rPr>
          <w:lang w:eastAsia="en-AU" w:bidi="ar-SA"/>
        </w:rPr>
        <w:t xml:space="preserve"> and New Zealand</w:t>
      </w:r>
      <w:r>
        <w:rPr>
          <w:lang w:eastAsia="en-AU" w:bidi="ar-SA"/>
        </w:rPr>
        <w:t xml:space="preserve"> food suppl</w:t>
      </w:r>
      <w:r w:rsidR="00870E28">
        <w:rPr>
          <w:lang w:eastAsia="en-AU" w:bidi="ar-SA"/>
        </w:rPr>
        <w:t>ies</w:t>
      </w:r>
      <w:r>
        <w:rPr>
          <w:lang w:eastAsia="en-AU" w:bidi="ar-SA"/>
        </w:rPr>
        <w:t xml:space="preserve"> were determined </w:t>
      </w:r>
      <w:r w:rsidR="00406D35">
        <w:rPr>
          <w:lang w:eastAsia="en-AU" w:bidi="ar-SA"/>
        </w:rPr>
        <w:t xml:space="preserve">primarily </w:t>
      </w:r>
      <w:r>
        <w:rPr>
          <w:lang w:eastAsia="en-AU" w:bidi="ar-SA"/>
        </w:rPr>
        <w:t xml:space="preserve">using data from Australia’s reference nutrient database </w:t>
      </w:r>
      <w:r w:rsidR="0036194A">
        <w:rPr>
          <w:lang w:eastAsia="en-AU" w:bidi="ar-SA"/>
        </w:rPr>
        <w:fldChar w:fldCharType="begin"/>
      </w:r>
      <w:r w:rsidR="0036194A">
        <w:rPr>
          <w:lang w:eastAsia="en-AU" w:bidi="ar-SA"/>
        </w:rPr>
        <w:instrText>ADDIN CITAVI.PLACEHOLDER 758b0f2d-bb81-4982-9369-54a6427bfd2e 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Gb29kIFN0YW5kYXJkcyBBdXN0cmFsaWEgTmV3IFplYWxhbmQsIGR1ZSBmb3IgcmVsZWFzZSBpbiAyMDE4KTwvVGV4dD4NCiAgICA8L1RleHRVbml0Pg0KICA8L1RleHRVbml0cz4NCjwvUGxhY2Vob2xkZXI+</w:instrText>
      </w:r>
      <w:r w:rsidR="0036194A">
        <w:rPr>
          <w:lang w:eastAsia="en-AU" w:bidi="ar-SA"/>
        </w:rPr>
        <w:fldChar w:fldCharType="separate"/>
      </w:r>
      <w:bookmarkStart w:id="22" w:name="_CTVP001758b0f2dbb814982936954a6427bfd2e"/>
      <w:r w:rsidR="0036194A">
        <w:rPr>
          <w:lang w:eastAsia="en-AU" w:bidi="ar-SA"/>
        </w:rPr>
        <w:t>(Food Standards Australia New Zealand, due for release in 2018)</w:t>
      </w:r>
      <w:bookmarkEnd w:id="22"/>
      <w:r w:rsidR="0036194A">
        <w:rPr>
          <w:lang w:eastAsia="en-AU" w:bidi="ar-SA"/>
        </w:rPr>
        <w:fldChar w:fldCharType="end"/>
      </w:r>
      <w:r>
        <w:rPr>
          <w:lang w:eastAsia="en-AU" w:bidi="ar-SA"/>
        </w:rPr>
        <w:fldChar w:fldCharType="begin"/>
      </w:r>
      <w:r w:rsidR="0036194A">
        <w:rPr>
          <w:lang w:eastAsia="en-AU" w:bidi="ar-SA"/>
        </w:rPr>
        <w:instrText>ADDIN CITAVI.PLACEHOLDER 6be82fa8-fe88-43e8-a8a4-658ee3bd7dc2 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Gb29kIFN0YW5kYXJkcyBBdXN0cmFsaWEgTmV3IFplYWxhbmQsIGR1ZSBmb3IgcmVsZWFzZSBpbiAyMDE4KTwvVGV4dD4NCiAgICA8L1RleHRVbml0Pg0KICA8L1RleHRVbml0cz4NCjwvUGxhY2Vob2xkZXI+</w:instrText>
      </w:r>
      <w:r>
        <w:rPr>
          <w:lang w:eastAsia="en-AU" w:bidi="ar-SA"/>
        </w:rPr>
        <w:fldChar w:fldCharType="separate"/>
      </w:r>
      <w:bookmarkStart w:id="23" w:name="_CTVP0016be82fa8fe8843e8a8a4658ee3bd7dc2"/>
      <w:r w:rsidR="0036194A">
        <w:rPr>
          <w:lang w:eastAsia="en-AU" w:bidi="ar-SA"/>
        </w:rPr>
        <w:t>(Food Standards Australia New Zealand, due for release in 2018)</w:t>
      </w:r>
      <w:bookmarkEnd w:id="23"/>
      <w:r>
        <w:rPr>
          <w:lang w:eastAsia="en-AU" w:bidi="ar-SA"/>
        </w:rPr>
        <w:fldChar w:fldCharType="end"/>
      </w:r>
      <w:r w:rsidR="00406D35">
        <w:rPr>
          <w:lang w:eastAsia="en-AU" w:bidi="ar-SA"/>
        </w:rPr>
        <w:t xml:space="preserve">. As oleic acid data in the </w:t>
      </w:r>
      <w:r>
        <w:rPr>
          <w:lang w:eastAsia="en-AU" w:bidi="ar-SA"/>
        </w:rPr>
        <w:t xml:space="preserve">USDA standard reference food composition database </w:t>
      </w:r>
      <w:r>
        <w:rPr>
          <w:lang w:eastAsia="en-AU" w:bidi="ar-SA"/>
        </w:rPr>
        <w:fldChar w:fldCharType="begin"/>
      </w:r>
      <w:r>
        <w:rPr>
          <w:lang w:eastAsia="en-AU" w:bidi="ar-SA"/>
        </w:rPr>
        <w:instrText>ADDIN CITAVI.PLACEHOLDER 014c1a8a-0777-4dbd-b98e-2ab4d9462aec 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OYXRpb25hbCBBZ3JpY3VsdHVyYWwgTGlicmFyeSwgMjAxOCk8L1RleHQ+DQogICAgPC9UZXh0VW5pdD4NCiAgPC9UZXh0VW5pdHM+DQo8L1BsYWNlaG9sZGVyPg==</w:instrText>
      </w:r>
      <w:r>
        <w:rPr>
          <w:lang w:eastAsia="en-AU" w:bidi="ar-SA"/>
        </w:rPr>
        <w:fldChar w:fldCharType="separate"/>
      </w:r>
      <w:r>
        <w:rPr>
          <w:lang w:eastAsia="en-AU" w:bidi="ar-SA"/>
        </w:rPr>
        <w:t>(National Agricultural Library, 2018)</w:t>
      </w:r>
      <w:r>
        <w:rPr>
          <w:lang w:eastAsia="en-AU" w:bidi="ar-SA"/>
        </w:rPr>
        <w:fldChar w:fldCharType="end"/>
      </w:r>
      <w:r w:rsidR="00406D35">
        <w:rPr>
          <w:lang w:eastAsia="en-AU" w:bidi="ar-SA"/>
        </w:rPr>
        <w:t xml:space="preserve"> are more comprehensive, these data were used where </w:t>
      </w:r>
      <w:r w:rsidR="0036194A">
        <w:rPr>
          <w:lang w:eastAsia="en-AU" w:bidi="ar-SA"/>
        </w:rPr>
        <w:t>FSANZ</w:t>
      </w:r>
      <w:r w:rsidR="00406D35">
        <w:rPr>
          <w:lang w:eastAsia="en-AU" w:bidi="ar-SA"/>
        </w:rPr>
        <w:t xml:space="preserve"> data were missing or the </w:t>
      </w:r>
      <w:r w:rsidR="0036194A">
        <w:rPr>
          <w:lang w:eastAsia="en-AU" w:bidi="ar-SA"/>
        </w:rPr>
        <w:t>FSANZ</w:t>
      </w:r>
      <w:r w:rsidR="00406D35">
        <w:rPr>
          <w:lang w:eastAsia="en-AU" w:bidi="ar-SA"/>
        </w:rPr>
        <w:t xml:space="preserve"> value was zero</w:t>
      </w:r>
      <w:r>
        <w:rPr>
          <w:lang w:eastAsia="en-AU" w:bidi="ar-SA"/>
        </w:rPr>
        <w:t xml:space="preserve"> </w:t>
      </w:r>
      <w:r>
        <w:t xml:space="preserve">(see </w:t>
      </w:r>
      <w:r>
        <w:fldChar w:fldCharType="begin"/>
      </w:r>
      <w:r>
        <w:instrText xml:space="preserve"> REF _Ref514934253 \h </w:instrText>
      </w:r>
      <w:r>
        <w:fldChar w:fldCharType="separate"/>
      </w:r>
      <w:r>
        <w:t xml:space="preserve">Appendix </w:t>
      </w:r>
      <w:r>
        <w:rPr>
          <w:noProof/>
        </w:rPr>
        <w:t>1</w:t>
      </w:r>
      <w:r>
        <w:fldChar w:fldCharType="end"/>
      </w:r>
      <w:r w:rsidRPr="004D4051">
        <w:t>)</w:t>
      </w:r>
      <w:r w:rsidR="0025415A">
        <w:t>.</w:t>
      </w:r>
      <w:r w:rsidR="00B52321">
        <w:t xml:space="preserve"> </w:t>
      </w:r>
      <w:r w:rsidR="00406D35">
        <w:t>New Zealand food composition data were not used in this assessment.</w:t>
      </w:r>
    </w:p>
    <w:p w14:paraId="7C7D3104" w14:textId="54C569EB" w:rsidR="00AF66B7" w:rsidRDefault="00AF66B7" w:rsidP="00D843AB">
      <w:pPr>
        <w:rPr>
          <w:lang w:bidi="ar-SA"/>
        </w:rPr>
      </w:pPr>
    </w:p>
    <w:p w14:paraId="347D404A" w14:textId="688CB451" w:rsidR="00AF66B7" w:rsidRDefault="00AF66B7" w:rsidP="00D843AB">
      <w:pPr>
        <w:rPr>
          <w:lang w:bidi="ar-SA"/>
        </w:rPr>
      </w:pPr>
      <w:r>
        <w:rPr>
          <w:lang w:bidi="ar-SA"/>
        </w:rPr>
        <w:t xml:space="preserve">The concentration of oleic acid in </w:t>
      </w:r>
      <w:r w:rsidR="002623E8">
        <w:rPr>
          <w:lang w:bidi="ar-SA"/>
        </w:rPr>
        <w:t xml:space="preserve">conventional </w:t>
      </w:r>
      <w:r w:rsidR="0085464F">
        <w:rPr>
          <w:lang w:bidi="ar-SA"/>
        </w:rPr>
        <w:t xml:space="preserve">safflower oil </w:t>
      </w:r>
      <w:r w:rsidR="00583D53">
        <w:rPr>
          <w:lang w:bidi="ar-SA"/>
        </w:rPr>
        <w:t xml:space="preserve">used in the dietary intake assessment was 759 g/kg, and for the </w:t>
      </w:r>
      <w:r>
        <w:rPr>
          <w:lang w:bidi="ar-SA"/>
        </w:rPr>
        <w:t xml:space="preserve">SHO safflower lines </w:t>
      </w:r>
      <w:r w:rsidR="00583D53">
        <w:rPr>
          <w:lang w:bidi="ar-SA"/>
        </w:rPr>
        <w:t>was 921 g/kg (me</w:t>
      </w:r>
      <w:r w:rsidR="00583D53" w:rsidRPr="00B52321">
        <w:rPr>
          <w:lang w:bidi="ar-SA"/>
        </w:rPr>
        <w:t>an concentration of the two SHO Events)</w:t>
      </w:r>
      <w:r w:rsidR="00583D53">
        <w:rPr>
          <w:lang w:bidi="ar-SA"/>
        </w:rPr>
        <w:t xml:space="preserve">. These safflower oil </w:t>
      </w:r>
      <w:r w:rsidR="00870E28">
        <w:rPr>
          <w:lang w:bidi="ar-SA"/>
        </w:rPr>
        <w:t>concentrations</w:t>
      </w:r>
      <w:r w:rsidR="00583D53" w:rsidRPr="00B52321">
        <w:rPr>
          <w:lang w:bidi="ar-SA"/>
        </w:rPr>
        <w:t xml:space="preserve"> were provided by the Applicant</w:t>
      </w:r>
      <w:r>
        <w:rPr>
          <w:lang w:bidi="ar-SA"/>
        </w:rPr>
        <w:t>.</w:t>
      </w:r>
    </w:p>
    <w:p w14:paraId="63042A0E" w14:textId="1FCC5445" w:rsidR="00AF66B7" w:rsidRPr="00633236" w:rsidRDefault="00AF66B7" w:rsidP="00583D53">
      <w:pPr>
        <w:pStyle w:val="FSCh3Standard"/>
      </w:pPr>
      <w:r>
        <w:lastRenderedPageBreak/>
        <w:t>Scenarios assessed</w:t>
      </w:r>
    </w:p>
    <w:p w14:paraId="61BEF0BA" w14:textId="6787E25E" w:rsidR="00AF66B7" w:rsidRDefault="00AF66B7" w:rsidP="00CB5FD4">
      <w:pPr>
        <w:keepNext/>
        <w:keepLines/>
        <w:rPr>
          <w:lang w:bidi="ar-SA"/>
        </w:rPr>
      </w:pPr>
    </w:p>
    <w:p w14:paraId="1E93C956" w14:textId="231117A1" w:rsidR="00D843AB" w:rsidRDefault="00D843AB" w:rsidP="00CB5FD4">
      <w:pPr>
        <w:keepNext/>
        <w:keepLines/>
        <w:rPr>
          <w:lang w:bidi="ar-SA"/>
        </w:rPr>
      </w:pPr>
      <w:r w:rsidRPr="00633236">
        <w:rPr>
          <w:lang w:bidi="ar-SA"/>
        </w:rPr>
        <w:t>To estim</w:t>
      </w:r>
      <w:r w:rsidR="00077ADF">
        <w:rPr>
          <w:lang w:bidi="ar-SA"/>
        </w:rPr>
        <w:t>ate the potential changes in oleic acid</w:t>
      </w:r>
      <w:r w:rsidRPr="00633236">
        <w:rPr>
          <w:lang w:bidi="ar-SA"/>
        </w:rPr>
        <w:t xml:space="preserve"> intake in Australia and New Zealand fro</w:t>
      </w:r>
      <w:r w:rsidR="00077ADF">
        <w:rPr>
          <w:lang w:bidi="ar-SA"/>
        </w:rPr>
        <w:t>m the introduction of SHO safflower</w:t>
      </w:r>
      <w:r w:rsidRPr="00633236">
        <w:rPr>
          <w:lang w:bidi="ar-SA"/>
        </w:rPr>
        <w:t xml:space="preserve">, FSANZ used </w:t>
      </w:r>
      <w:r w:rsidR="00D42F20">
        <w:rPr>
          <w:lang w:bidi="ar-SA"/>
        </w:rPr>
        <w:t>four</w:t>
      </w:r>
      <w:r w:rsidR="00D42F20" w:rsidRPr="00633236">
        <w:rPr>
          <w:lang w:bidi="ar-SA"/>
        </w:rPr>
        <w:t xml:space="preserve"> </w:t>
      </w:r>
      <w:r w:rsidRPr="00633236">
        <w:rPr>
          <w:lang w:bidi="ar-SA"/>
        </w:rPr>
        <w:t xml:space="preserve">scenarios to model </w:t>
      </w:r>
      <w:r>
        <w:rPr>
          <w:lang w:bidi="ar-SA"/>
        </w:rPr>
        <w:t xml:space="preserve">potential </w:t>
      </w:r>
      <w:r w:rsidR="00D42F20">
        <w:rPr>
          <w:lang w:bidi="ar-SA"/>
        </w:rPr>
        <w:t xml:space="preserve">dietary oleic acid </w:t>
      </w:r>
      <w:r w:rsidRPr="00633236">
        <w:rPr>
          <w:lang w:bidi="ar-SA"/>
        </w:rPr>
        <w:t>intakes</w:t>
      </w:r>
      <w:r w:rsidR="00FE0A3C">
        <w:rPr>
          <w:lang w:bidi="ar-SA"/>
        </w:rPr>
        <w:t>. The scenarios included current or baseline estimates (usin</w:t>
      </w:r>
      <w:r w:rsidR="0036194A">
        <w:rPr>
          <w:lang w:bidi="ar-SA"/>
        </w:rPr>
        <w:t>g concentration data from FSANZ</w:t>
      </w:r>
      <w:r w:rsidR="00FE0A3C">
        <w:rPr>
          <w:lang w:bidi="ar-SA"/>
        </w:rPr>
        <w:t xml:space="preserve"> and USDA as explained above) and then scenarios assessing intakes when regular vegetable oil or safflower oil were substituted with SHO safflower oil. The four scenarios were</w:t>
      </w:r>
      <w:r w:rsidR="00D42F20">
        <w:rPr>
          <w:lang w:bidi="ar-SA"/>
        </w:rPr>
        <w:t>:</w:t>
      </w:r>
    </w:p>
    <w:p w14:paraId="290FB4A7" w14:textId="0DB09D3F" w:rsidR="00D42F20" w:rsidRDefault="00D42F20" w:rsidP="00762663">
      <w:pPr>
        <w:pStyle w:val="ListParagraph"/>
        <w:numPr>
          <w:ilvl w:val="0"/>
          <w:numId w:val="16"/>
        </w:numPr>
        <w:spacing w:before="100" w:beforeAutospacing="1" w:after="60"/>
        <w:ind w:left="714" w:hanging="357"/>
        <w:contextualSpacing w:val="0"/>
        <w:rPr>
          <w:lang w:bidi="ar-SA"/>
        </w:rPr>
      </w:pPr>
      <w:r>
        <w:rPr>
          <w:i/>
          <w:lang w:bidi="ar-SA"/>
        </w:rPr>
        <w:t>‘Baseline (unspecified oils</w:t>
      </w:r>
      <w:r w:rsidR="00EB3531">
        <w:rPr>
          <w:i/>
          <w:lang w:bidi="ar-SA"/>
        </w:rPr>
        <w:t xml:space="preserve"> are vegetable oil</w:t>
      </w:r>
      <w:r>
        <w:rPr>
          <w:i/>
          <w:lang w:bidi="ar-SA"/>
        </w:rPr>
        <w:t>)’</w:t>
      </w:r>
      <w:r>
        <w:rPr>
          <w:lang w:bidi="ar-SA"/>
        </w:rPr>
        <w:t xml:space="preserve">: </w:t>
      </w:r>
      <w:r>
        <w:t>Unspecified oil (</w:t>
      </w:r>
      <w:r w:rsidRPr="0008710D">
        <w:rPr>
          <w:lang w:eastAsia="en-AU" w:bidi="ar-SA"/>
        </w:rPr>
        <w:t>vegetable oil reported as co</w:t>
      </w:r>
      <w:r w:rsidRPr="00633236">
        <w:rPr>
          <w:lang w:eastAsia="en-AU" w:bidi="ar-SA"/>
        </w:rPr>
        <w:t>nsumed in a nutrition survey without any specific information about its source</w:t>
      </w:r>
      <w:r>
        <w:rPr>
          <w:lang w:eastAsia="en-AU" w:bidi="ar-SA"/>
        </w:rPr>
        <w:t>) was assumed to be a generic vegetable oil</w:t>
      </w:r>
    </w:p>
    <w:p w14:paraId="1B8AACC6" w14:textId="52D6F52C" w:rsidR="00D42F20" w:rsidRDefault="00EB3531" w:rsidP="00762663">
      <w:pPr>
        <w:pStyle w:val="ListParagraph"/>
        <w:numPr>
          <w:ilvl w:val="0"/>
          <w:numId w:val="16"/>
        </w:numPr>
        <w:spacing w:before="100" w:beforeAutospacing="1" w:after="60"/>
        <w:ind w:left="714" w:hanging="357"/>
        <w:contextualSpacing w:val="0"/>
        <w:rPr>
          <w:lang w:bidi="ar-SA"/>
        </w:rPr>
      </w:pPr>
      <w:r>
        <w:rPr>
          <w:i/>
          <w:lang w:bidi="ar-SA"/>
        </w:rPr>
        <w:t>‘</w:t>
      </w:r>
      <w:r w:rsidR="00D42F20">
        <w:rPr>
          <w:i/>
          <w:lang w:bidi="ar-SA"/>
        </w:rPr>
        <w:t>Baseline (unspecified oils are safflower</w:t>
      </w:r>
      <w:r>
        <w:rPr>
          <w:i/>
          <w:lang w:bidi="ar-SA"/>
        </w:rPr>
        <w:t xml:space="preserve"> oil</w:t>
      </w:r>
      <w:r w:rsidR="00D42F20">
        <w:rPr>
          <w:i/>
          <w:lang w:bidi="ar-SA"/>
        </w:rPr>
        <w:t>)’</w:t>
      </w:r>
      <w:r w:rsidR="00D42F20">
        <w:rPr>
          <w:lang w:bidi="ar-SA"/>
        </w:rPr>
        <w:t xml:space="preserve">: </w:t>
      </w:r>
      <w:r w:rsidR="00D42F20">
        <w:t>Unspecified oil (</w:t>
      </w:r>
      <w:r w:rsidR="00D42F20" w:rsidRPr="0008710D">
        <w:rPr>
          <w:lang w:eastAsia="en-AU" w:bidi="ar-SA"/>
        </w:rPr>
        <w:t>vegetable oil reported as co</w:t>
      </w:r>
      <w:r w:rsidR="00D42F20" w:rsidRPr="00633236">
        <w:rPr>
          <w:lang w:eastAsia="en-AU" w:bidi="ar-SA"/>
        </w:rPr>
        <w:t>nsumed in a nutrition survey without any specific information about its source</w:t>
      </w:r>
      <w:r w:rsidR="00D42F20">
        <w:rPr>
          <w:lang w:eastAsia="en-AU" w:bidi="ar-SA"/>
        </w:rPr>
        <w:t>) was assumed to be safflower oil</w:t>
      </w:r>
    </w:p>
    <w:p w14:paraId="269FAE4D" w14:textId="11750E87" w:rsidR="00D843AB" w:rsidRPr="00762663" w:rsidRDefault="00D42F20" w:rsidP="00762663">
      <w:pPr>
        <w:pStyle w:val="ListParagraph"/>
        <w:numPr>
          <w:ilvl w:val="0"/>
          <w:numId w:val="16"/>
        </w:numPr>
        <w:spacing w:before="100" w:beforeAutospacing="1" w:after="60"/>
        <w:ind w:left="714" w:hanging="357"/>
        <w:contextualSpacing w:val="0"/>
        <w:rPr>
          <w:i/>
          <w:lang w:bidi="ar-SA"/>
        </w:rPr>
      </w:pPr>
      <w:r w:rsidRPr="00762663">
        <w:rPr>
          <w:i/>
          <w:lang w:bidi="ar-SA"/>
        </w:rPr>
        <w:t>‘</w:t>
      </w:r>
      <w:r w:rsidR="00077ADF" w:rsidRPr="00762663">
        <w:rPr>
          <w:i/>
          <w:lang w:bidi="ar-SA"/>
        </w:rPr>
        <w:t>100% SHO safflower oil</w:t>
      </w:r>
      <w:r w:rsidRPr="00762663">
        <w:rPr>
          <w:i/>
          <w:lang w:bidi="ar-SA"/>
        </w:rPr>
        <w:t>’</w:t>
      </w:r>
      <w:r w:rsidR="00EB3531">
        <w:rPr>
          <w:lang w:bidi="ar-SA"/>
        </w:rPr>
        <w:t xml:space="preserve">: </w:t>
      </w:r>
      <w:r w:rsidR="00EB3531" w:rsidRPr="00633236">
        <w:rPr>
          <w:lang w:eastAsia="en-AU" w:bidi="ar-SA"/>
        </w:rPr>
        <w:t xml:space="preserve"> </w:t>
      </w:r>
      <w:r w:rsidR="00EB3531">
        <w:rPr>
          <w:lang w:eastAsia="en-AU" w:bidi="ar-SA"/>
        </w:rPr>
        <w:t>SHO safflower oil replaces all (100%) conventional safflower</w:t>
      </w:r>
      <w:r w:rsidR="00EB3531" w:rsidRPr="00633236">
        <w:rPr>
          <w:lang w:eastAsia="en-AU" w:bidi="ar-SA"/>
        </w:rPr>
        <w:t xml:space="preserve"> oil</w:t>
      </w:r>
      <w:r w:rsidR="00EB3531">
        <w:rPr>
          <w:lang w:eastAsia="en-AU" w:bidi="ar-SA"/>
        </w:rPr>
        <w:t xml:space="preserve"> </w:t>
      </w:r>
      <w:r w:rsidR="00EB3531" w:rsidRPr="00633236">
        <w:rPr>
          <w:lang w:eastAsia="en-AU" w:bidi="ar-SA"/>
        </w:rPr>
        <w:t>that consumers reported eating in the national nutrition surveys</w:t>
      </w:r>
      <w:r w:rsidR="00EB3531">
        <w:rPr>
          <w:lang w:eastAsia="en-AU" w:bidi="ar-SA"/>
        </w:rPr>
        <w:t>.</w:t>
      </w:r>
      <w:r w:rsidR="004E7D87" w:rsidRPr="00CB5FD4">
        <w:rPr>
          <w:lang w:bidi="ar-SA"/>
        </w:rPr>
        <w:t xml:space="preserve"> (Unspecified oils remain as vegetable oil).</w:t>
      </w:r>
    </w:p>
    <w:p w14:paraId="56EE9371" w14:textId="488721DA" w:rsidR="00D843AB" w:rsidRPr="00762663" w:rsidRDefault="00D42F20" w:rsidP="000D597C">
      <w:pPr>
        <w:pStyle w:val="ListParagraph"/>
        <w:numPr>
          <w:ilvl w:val="0"/>
          <w:numId w:val="16"/>
        </w:numPr>
        <w:spacing w:before="100" w:beforeAutospacing="1" w:after="100" w:afterAutospacing="1"/>
        <w:ind w:left="714" w:hanging="357"/>
        <w:rPr>
          <w:i/>
          <w:lang w:bidi="ar-SA"/>
        </w:rPr>
      </w:pPr>
      <w:r w:rsidRPr="00762663">
        <w:rPr>
          <w:i/>
          <w:lang w:bidi="ar-SA"/>
        </w:rPr>
        <w:t>‘</w:t>
      </w:r>
      <w:r w:rsidR="00077ADF" w:rsidRPr="00762663">
        <w:rPr>
          <w:i/>
          <w:lang w:bidi="ar-SA"/>
        </w:rPr>
        <w:t>100% SHO safflower oil plus 100</w:t>
      </w:r>
      <w:r w:rsidR="003913EA" w:rsidRPr="00762663">
        <w:rPr>
          <w:i/>
          <w:lang w:bidi="ar-SA"/>
        </w:rPr>
        <w:t xml:space="preserve">% SHO </w:t>
      </w:r>
      <w:r w:rsidR="00C129B5" w:rsidRPr="00762663">
        <w:rPr>
          <w:i/>
          <w:lang w:bidi="ar-SA"/>
        </w:rPr>
        <w:t>unspecified</w:t>
      </w:r>
      <w:r w:rsidR="00D843AB" w:rsidRPr="00762663">
        <w:rPr>
          <w:i/>
          <w:lang w:bidi="ar-SA"/>
        </w:rPr>
        <w:t xml:space="preserve"> oils</w:t>
      </w:r>
      <w:r w:rsidRPr="00762663">
        <w:rPr>
          <w:i/>
          <w:lang w:bidi="ar-SA"/>
        </w:rPr>
        <w:t>’</w:t>
      </w:r>
      <w:r w:rsidR="00EB3531">
        <w:rPr>
          <w:lang w:bidi="ar-SA"/>
        </w:rPr>
        <w:t xml:space="preserve">:  </w:t>
      </w:r>
      <w:r w:rsidR="00EB3531">
        <w:rPr>
          <w:lang w:eastAsia="en-AU" w:bidi="ar-SA"/>
        </w:rPr>
        <w:t>SHO safflower oil replaces</w:t>
      </w:r>
      <w:r w:rsidR="00EB3531" w:rsidRPr="00633236">
        <w:rPr>
          <w:lang w:eastAsia="en-AU" w:bidi="ar-SA"/>
        </w:rPr>
        <w:t xml:space="preserve"> all (100%) of conventional </w:t>
      </w:r>
      <w:r w:rsidR="00EB3531">
        <w:rPr>
          <w:lang w:eastAsia="en-AU" w:bidi="ar-SA"/>
        </w:rPr>
        <w:t>safflower</w:t>
      </w:r>
      <w:r w:rsidR="00EB3531" w:rsidRPr="00633236">
        <w:rPr>
          <w:lang w:eastAsia="en-AU" w:bidi="ar-SA"/>
        </w:rPr>
        <w:t xml:space="preserve"> oil</w:t>
      </w:r>
      <w:r w:rsidR="00EB3531">
        <w:rPr>
          <w:lang w:eastAsia="en-AU" w:bidi="ar-SA"/>
        </w:rPr>
        <w:t xml:space="preserve"> and 100</w:t>
      </w:r>
      <w:r w:rsidR="00EB3531" w:rsidRPr="00633236">
        <w:rPr>
          <w:lang w:eastAsia="en-AU" w:bidi="ar-SA"/>
        </w:rPr>
        <w:t xml:space="preserve">% of </w:t>
      </w:r>
      <w:r w:rsidR="00EB3531" w:rsidRPr="001206FB">
        <w:rPr>
          <w:lang w:eastAsia="en-AU" w:bidi="ar-SA"/>
        </w:rPr>
        <w:t xml:space="preserve">any </w:t>
      </w:r>
      <w:r w:rsidR="00EB3531">
        <w:rPr>
          <w:lang w:eastAsia="en-AU"/>
        </w:rPr>
        <w:t>un</w:t>
      </w:r>
      <w:r w:rsidR="00EB3531" w:rsidRPr="001206FB">
        <w:rPr>
          <w:lang w:eastAsia="en-AU"/>
        </w:rPr>
        <w:t>specified oil</w:t>
      </w:r>
      <w:r w:rsidR="00EB3531" w:rsidRPr="001206FB">
        <w:rPr>
          <w:lang w:eastAsia="en-AU" w:bidi="ar-SA"/>
        </w:rPr>
        <w:t xml:space="preserve"> that consumers</w:t>
      </w:r>
      <w:r w:rsidR="00EB3531" w:rsidRPr="00633236">
        <w:rPr>
          <w:lang w:eastAsia="en-AU" w:bidi="ar-SA"/>
        </w:rPr>
        <w:t xml:space="preserve"> reported eating in </w:t>
      </w:r>
      <w:r w:rsidR="00EB3531">
        <w:rPr>
          <w:lang w:eastAsia="en-AU" w:bidi="ar-SA"/>
        </w:rPr>
        <w:t>the national nutrition surveys.</w:t>
      </w:r>
    </w:p>
    <w:p w14:paraId="3F8BAA52" w14:textId="6C2C0543" w:rsidR="00D843AB" w:rsidRDefault="00DC11B8" w:rsidP="00D843AB">
      <w:pPr>
        <w:rPr>
          <w:lang w:eastAsia="en-AU" w:bidi="ar-SA"/>
        </w:rPr>
      </w:pPr>
      <w:r>
        <w:rPr>
          <w:lang w:bidi="ar-SA"/>
        </w:rPr>
        <w:t>All four</w:t>
      </w:r>
      <w:r w:rsidR="00D843AB" w:rsidRPr="00633236">
        <w:rPr>
          <w:lang w:bidi="ar-SA"/>
        </w:rPr>
        <w:t xml:space="preserve"> scenarios</w:t>
      </w:r>
      <w:r w:rsidR="00D843AB">
        <w:rPr>
          <w:lang w:bidi="ar-SA"/>
        </w:rPr>
        <w:t xml:space="preserve"> include</w:t>
      </w:r>
      <w:r w:rsidR="00D843AB" w:rsidRPr="00633236">
        <w:rPr>
          <w:lang w:bidi="ar-SA"/>
        </w:rPr>
        <w:t xml:space="preserve"> </w:t>
      </w:r>
      <w:r>
        <w:rPr>
          <w:lang w:bidi="ar-SA"/>
        </w:rPr>
        <w:t>where</w:t>
      </w:r>
      <w:r w:rsidR="00D843AB" w:rsidRPr="00633236">
        <w:rPr>
          <w:lang w:bidi="ar-SA"/>
        </w:rPr>
        <w:t xml:space="preserve"> oil</w:t>
      </w:r>
      <w:r>
        <w:rPr>
          <w:lang w:bidi="ar-SA"/>
        </w:rPr>
        <w:t xml:space="preserve"> is</w:t>
      </w:r>
      <w:r w:rsidR="00D843AB" w:rsidRPr="00633236">
        <w:rPr>
          <w:lang w:bidi="ar-SA"/>
        </w:rPr>
        <w:t xml:space="preserve"> reported </w:t>
      </w:r>
      <w:r>
        <w:rPr>
          <w:lang w:bidi="ar-SA"/>
        </w:rPr>
        <w:t>as consumed</w:t>
      </w:r>
      <w:r w:rsidR="00D843AB" w:rsidRPr="00633236">
        <w:rPr>
          <w:lang w:bidi="ar-SA"/>
        </w:rPr>
        <w:t xml:space="preserve"> on its own or </w:t>
      </w:r>
      <w:r w:rsidR="00D843AB">
        <w:rPr>
          <w:lang w:bidi="ar-SA"/>
        </w:rPr>
        <w:t xml:space="preserve">as an ingredient </w:t>
      </w:r>
      <w:r w:rsidR="00D843AB" w:rsidRPr="00633236">
        <w:rPr>
          <w:lang w:bidi="ar-SA"/>
        </w:rPr>
        <w:t xml:space="preserve">in mixed </w:t>
      </w:r>
      <w:r w:rsidR="00D843AB">
        <w:rPr>
          <w:lang w:bidi="ar-SA"/>
        </w:rPr>
        <w:t xml:space="preserve">foods or </w:t>
      </w:r>
      <w:r w:rsidR="00D843AB" w:rsidRPr="00633236">
        <w:rPr>
          <w:lang w:bidi="ar-SA"/>
        </w:rPr>
        <w:t xml:space="preserve">dishes (e.g. </w:t>
      </w:r>
      <w:r w:rsidR="00D843AB" w:rsidRPr="00633236">
        <w:rPr>
          <w:lang w:eastAsia="en-AU" w:bidi="ar-SA"/>
        </w:rPr>
        <w:t>in salad dressing</w:t>
      </w:r>
      <w:r w:rsidR="00D843AB">
        <w:rPr>
          <w:lang w:eastAsia="en-AU" w:bidi="ar-SA"/>
        </w:rPr>
        <w:t>,</w:t>
      </w:r>
      <w:r w:rsidR="00D843AB" w:rsidRPr="00633236">
        <w:rPr>
          <w:lang w:eastAsia="en-AU" w:bidi="ar-SA"/>
        </w:rPr>
        <w:t xml:space="preserve"> steak fried in oil</w:t>
      </w:r>
      <w:r w:rsidR="00D843AB">
        <w:rPr>
          <w:lang w:eastAsia="en-AU" w:bidi="ar-SA"/>
        </w:rPr>
        <w:t>,</w:t>
      </w:r>
      <w:r w:rsidR="00D843AB" w:rsidRPr="00633236">
        <w:rPr>
          <w:lang w:eastAsia="en-AU" w:bidi="ar-SA"/>
        </w:rPr>
        <w:t xml:space="preserve"> </w:t>
      </w:r>
      <w:r w:rsidR="00D843AB" w:rsidRPr="00633236">
        <w:rPr>
          <w:lang w:bidi="ar-SA"/>
        </w:rPr>
        <w:t>fried rice</w:t>
      </w:r>
      <w:r w:rsidR="00D843AB">
        <w:rPr>
          <w:lang w:bidi="ar-SA"/>
        </w:rPr>
        <w:t xml:space="preserve"> etc.</w:t>
      </w:r>
      <w:r w:rsidR="00D843AB" w:rsidRPr="00633236">
        <w:rPr>
          <w:lang w:bidi="ar-SA"/>
        </w:rPr>
        <w:t xml:space="preserve">) based on FSANZ’s recipe data </w:t>
      </w:r>
      <w:r>
        <w:rPr>
          <w:lang w:bidi="ar-SA"/>
        </w:rPr>
        <w:t>from</w:t>
      </w:r>
      <w:r w:rsidR="00D843AB" w:rsidRPr="00633236">
        <w:rPr>
          <w:lang w:bidi="ar-SA"/>
        </w:rPr>
        <w:t xml:space="preserve"> the Harvest Raw Commodity model.</w:t>
      </w:r>
      <w:r w:rsidR="003913EA">
        <w:rPr>
          <w:lang w:bidi="ar-SA"/>
        </w:rPr>
        <w:t xml:space="preserve"> Safflower</w:t>
      </w:r>
      <w:r w:rsidR="00D843AB" w:rsidRPr="00633236">
        <w:rPr>
          <w:lang w:bidi="ar-SA"/>
        </w:rPr>
        <w:t xml:space="preserve"> oil was the </w:t>
      </w:r>
      <w:r>
        <w:rPr>
          <w:lang w:bidi="ar-SA"/>
        </w:rPr>
        <w:t xml:space="preserve">only safflower </w:t>
      </w:r>
      <w:r w:rsidR="00D843AB" w:rsidRPr="00633236">
        <w:rPr>
          <w:lang w:bidi="ar-SA"/>
        </w:rPr>
        <w:t xml:space="preserve">commodity used in this assessment as </w:t>
      </w:r>
      <w:r w:rsidR="003913EA">
        <w:rPr>
          <w:lang w:bidi="ar-SA"/>
        </w:rPr>
        <w:t>no consumption of other safflower</w:t>
      </w:r>
      <w:r w:rsidR="00D843AB">
        <w:rPr>
          <w:lang w:bidi="ar-SA"/>
        </w:rPr>
        <w:t xml:space="preserve"> products (i.e.</w:t>
      </w:r>
      <w:r w:rsidR="003913EA">
        <w:rPr>
          <w:lang w:bidi="ar-SA"/>
        </w:rPr>
        <w:t xml:space="preserve"> safflower meal or safflower</w:t>
      </w:r>
      <w:r w:rsidR="00D843AB">
        <w:rPr>
          <w:lang w:bidi="ar-SA"/>
        </w:rPr>
        <w:t xml:space="preserve"> seed) was reported in the nutrition surveys for </w:t>
      </w:r>
      <w:r w:rsidR="00D843AB" w:rsidRPr="00633236">
        <w:rPr>
          <w:lang w:bidi="ar-SA"/>
        </w:rPr>
        <w:t>Australia and New Zealand.</w:t>
      </w:r>
    </w:p>
    <w:p w14:paraId="7B0BE3A6" w14:textId="77777777" w:rsidR="00D843AB" w:rsidRPr="00633236" w:rsidRDefault="00D843AB" w:rsidP="00762663">
      <w:pPr>
        <w:pStyle w:val="FSCh3Standard"/>
      </w:pPr>
      <w:bookmarkStart w:id="24" w:name="_Toc269201841"/>
      <w:bookmarkStart w:id="25" w:name="_Toc360028619"/>
      <w:bookmarkStart w:id="26" w:name="_Toc415041927"/>
      <w:bookmarkStart w:id="27" w:name="_Toc483902158"/>
      <w:bookmarkStart w:id="28" w:name="_Toc484004335"/>
      <w:bookmarkStart w:id="29" w:name="_Toc487190315"/>
      <w:bookmarkStart w:id="30" w:name="_Toc491169340"/>
      <w:r w:rsidRPr="00633236">
        <w:t>Assumptions and limitations of the dietary intake assessment</w:t>
      </w:r>
      <w:bookmarkEnd w:id="24"/>
      <w:bookmarkEnd w:id="25"/>
      <w:bookmarkEnd w:id="26"/>
      <w:bookmarkEnd w:id="27"/>
      <w:bookmarkEnd w:id="28"/>
      <w:bookmarkEnd w:id="29"/>
      <w:bookmarkEnd w:id="30"/>
    </w:p>
    <w:p w14:paraId="0CED5B4F" w14:textId="77777777" w:rsidR="0045367B" w:rsidRDefault="0045367B" w:rsidP="00D843AB">
      <w:pPr>
        <w:keepLines/>
      </w:pPr>
    </w:p>
    <w:p w14:paraId="1229556A" w14:textId="03EA5C13" w:rsidR="00D843AB" w:rsidRDefault="00D843AB" w:rsidP="00D843AB">
      <w:pPr>
        <w:keepLines/>
      </w:pPr>
      <w:r w:rsidRPr="00633236">
        <w:t xml:space="preserve">The aim of the dietary intake assessment was to make the best estimate of dietary </w:t>
      </w:r>
      <w:r w:rsidR="003913EA">
        <w:t xml:space="preserve">oleic acid </w:t>
      </w:r>
      <w:r w:rsidRPr="00633236">
        <w:t xml:space="preserve">intake. Where significant uncertainties in the data exist, FSANZ uses conservative assumptions to ensure that the estimated dietary intake is not an underestimate (for example, </w:t>
      </w:r>
      <w:r w:rsidRPr="00633236">
        <w:rPr>
          <w:szCs w:val="22"/>
        </w:rPr>
        <w:t xml:space="preserve">assuming that </w:t>
      </w:r>
      <w:r w:rsidR="0003671A">
        <w:rPr>
          <w:szCs w:val="22"/>
        </w:rPr>
        <w:t xml:space="preserve">all </w:t>
      </w:r>
      <w:r w:rsidR="003913EA">
        <w:rPr>
          <w:szCs w:val="22"/>
        </w:rPr>
        <w:t xml:space="preserve">safflower </w:t>
      </w:r>
      <w:r w:rsidRPr="00633236">
        <w:rPr>
          <w:szCs w:val="22"/>
        </w:rPr>
        <w:t xml:space="preserve">oil </w:t>
      </w:r>
      <w:r w:rsidR="0003671A">
        <w:rPr>
          <w:szCs w:val="22"/>
        </w:rPr>
        <w:t xml:space="preserve">consumption is SHO safflower oil will </w:t>
      </w:r>
      <w:r w:rsidRPr="00633236">
        <w:rPr>
          <w:szCs w:val="22"/>
        </w:rPr>
        <w:t>over-estimate</w:t>
      </w:r>
      <w:r w:rsidR="0003671A">
        <w:rPr>
          <w:szCs w:val="22"/>
        </w:rPr>
        <w:t xml:space="preserve"> the</w:t>
      </w:r>
      <w:r w:rsidRPr="00633236">
        <w:rPr>
          <w:szCs w:val="22"/>
        </w:rPr>
        <w:t xml:space="preserve"> potential population increases in </w:t>
      </w:r>
      <w:r w:rsidR="003913EA">
        <w:rPr>
          <w:szCs w:val="22"/>
        </w:rPr>
        <w:t xml:space="preserve">oleic acid </w:t>
      </w:r>
      <w:r w:rsidRPr="00633236">
        <w:rPr>
          <w:szCs w:val="22"/>
        </w:rPr>
        <w:t>intakes)</w:t>
      </w:r>
      <w:r w:rsidRPr="00633236">
        <w:t>.</w:t>
      </w:r>
    </w:p>
    <w:p w14:paraId="0512C574" w14:textId="77777777" w:rsidR="0003671A" w:rsidRPr="00633236" w:rsidRDefault="0003671A" w:rsidP="00762663"/>
    <w:p w14:paraId="56BE6B98" w14:textId="77777777" w:rsidR="00D843AB" w:rsidRPr="00633236" w:rsidRDefault="00D843AB" w:rsidP="00D843AB">
      <w:r w:rsidRPr="00633236">
        <w:t>Assumptions made in the dietary intake assessment included:</w:t>
      </w:r>
    </w:p>
    <w:p w14:paraId="21B2F659" w14:textId="43EA6F72" w:rsidR="00D843AB" w:rsidRPr="00633236" w:rsidRDefault="001206FB" w:rsidP="00762663">
      <w:pPr>
        <w:pStyle w:val="FSBullet1"/>
        <w:spacing w:before="100" w:beforeAutospacing="1" w:after="60"/>
        <w:ind w:hanging="357"/>
      </w:pPr>
      <w:r>
        <w:t>O</w:t>
      </w:r>
      <w:r w:rsidR="00DC49C6">
        <w:t>leic acid</w:t>
      </w:r>
      <w:r w:rsidR="00D843AB" w:rsidRPr="00633236">
        <w:t xml:space="preserve"> intakes </w:t>
      </w:r>
      <w:r w:rsidR="00DC49C6">
        <w:t xml:space="preserve">are from food only; oleic acid </w:t>
      </w:r>
      <w:r w:rsidR="00D843AB" w:rsidRPr="00633236">
        <w:t>intake from complementary or other medicin</w:t>
      </w:r>
      <w:r>
        <w:t>es (e.g. dietary supplements) is</w:t>
      </w:r>
      <w:r w:rsidR="00D843AB" w:rsidRPr="00633236">
        <w:t xml:space="preserve"> not included</w:t>
      </w:r>
    </w:p>
    <w:p w14:paraId="69A17285" w14:textId="04CD0B79" w:rsidR="00D843AB" w:rsidRPr="00633236" w:rsidRDefault="00D843AB" w:rsidP="00762663">
      <w:pPr>
        <w:pStyle w:val="FSBullet1"/>
        <w:spacing w:before="100" w:beforeAutospacing="1" w:after="60"/>
        <w:ind w:left="504" w:hanging="357"/>
      </w:pPr>
      <w:r w:rsidRPr="00633236">
        <w:t>The dietary intake assessments used t</w:t>
      </w:r>
      <w:r w:rsidR="00DC49C6">
        <w:t>he concentration</w:t>
      </w:r>
      <w:r w:rsidR="003E3B3D">
        <w:t>s</w:t>
      </w:r>
      <w:r w:rsidR="00DC49C6">
        <w:t xml:space="preserve"> of oleic acid in SHO safflower</w:t>
      </w:r>
      <w:r w:rsidRPr="00633236">
        <w:t xml:space="preserve"> </w:t>
      </w:r>
      <w:r w:rsidR="003E3B3D">
        <w:t xml:space="preserve">oil and conventional safflower oil as </w:t>
      </w:r>
      <w:r w:rsidRPr="00633236">
        <w:t>provided by the Applicant. The variabi</w:t>
      </w:r>
      <w:r w:rsidR="003E3B3D">
        <w:t>lity and uncertainty around these</w:t>
      </w:r>
      <w:r w:rsidRPr="00633236">
        <w:t xml:space="preserve"> concentration</w:t>
      </w:r>
      <w:r w:rsidR="003E3B3D">
        <w:t>s</w:t>
      </w:r>
      <w:r w:rsidRPr="00633236">
        <w:t xml:space="preserve"> are unknown</w:t>
      </w:r>
    </w:p>
    <w:p w14:paraId="71B34F60" w14:textId="30AA8E04" w:rsidR="00D843AB" w:rsidRPr="00633236" w:rsidRDefault="00DC49C6" w:rsidP="00762663">
      <w:pPr>
        <w:pStyle w:val="FSBullet1"/>
        <w:spacing w:before="100" w:beforeAutospacing="1" w:after="60"/>
        <w:ind w:hanging="357"/>
      </w:pPr>
      <w:r>
        <w:t>All conventional safflower</w:t>
      </w:r>
      <w:r w:rsidR="00D843AB" w:rsidRPr="00633236">
        <w:t xml:space="preserve"> oil reported as consumed is r</w:t>
      </w:r>
      <w:r>
        <w:t>eplaced by SHO safflower</w:t>
      </w:r>
      <w:r w:rsidR="00D843AB" w:rsidRPr="00633236">
        <w:t xml:space="preserve"> oil (</w:t>
      </w:r>
      <w:r w:rsidRPr="00762663">
        <w:rPr>
          <w:i/>
        </w:rPr>
        <w:t>100% SHO safflower</w:t>
      </w:r>
      <w:r w:rsidR="00D843AB" w:rsidRPr="00762663">
        <w:rPr>
          <w:i/>
        </w:rPr>
        <w:t xml:space="preserve"> oil</w:t>
      </w:r>
      <w:r w:rsidR="0003671A">
        <w:t xml:space="preserve"> scenario</w:t>
      </w:r>
      <w:r w:rsidR="00D843AB" w:rsidRPr="00633236">
        <w:t>)</w:t>
      </w:r>
    </w:p>
    <w:p w14:paraId="06F907C5" w14:textId="4AC16858" w:rsidR="00D843AB" w:rsidRPr="00633236" w:rsidRDefault="00D843AB" w:rsidP="00762663">
      <w:pPr>
        <w:pStyle w:val="FSBullet1"/>
        <w:spacing w:before="100" w:beforeAutospacing="1" w:after="60"/>
        <w:ind w:hanging="357"/>
      </w:pPr>
      <w:r w:rsidRPr="00633236">
        <w:t>A</w:t>
      </w:r>
      <w:r w:rsidR="00DC49C6">
        <w:t xml:space="preserve">ll </w:t>
      </w:r>
      <w:r w:rsidR="00C129B5">
        <w:t>un</w:t>
      </w:r>
      <w:r w:rsidRPr="00633236">
        <w:t>specified oils currently in the marketplace</w:t>
      </w:r>
      <w:r w:rsidR="00DC49C6">
        <w:t xml:space="preserve"> </w:t>
      </w:r>
      <w:r w:rsidR="0003671A">
        <w:t>are</w:t>
      </w:r>
      <w:r w:rsidR="00DC49C6">
        <w:t xml:space="preserve"> replaced by SHO safflower oil</w:t>
      </w:r>
      <w:r w:rsidRPr="00633236">
        <w:t xml:space="preserve"> (</w:t>
      </w:r>
      <w:r w:rsidR="006D7996" w:rsidRPr="00762663">
        <w:rPr>
          <w:i/>
        </w:rPr>
        <w:t>100% SHO safflower oil plus</w:t>
      </w:r>
      <w:r w:rsidR="00DC49C6" w:rsidRPr="00762663">
        <w:rPr>
          <w:i/>
        </w:rPr>
        <w:t xml:space="preserve"> 100% SHO</w:t>
      </w:r>
      <w:r w:rsidRPr="00762663">
        <w:rPr>
          <w:i/>
        </w:rPr>
        <w:t xml:space="preserve"> unspecified oil</w:t>
      </w:r>
      <w:r w:rsidR="0003671A">
        <w:t xml:space="preserve"> scenario</w:t>
      </w:r>
      <w:r w:rsidRPr="00633236">
        <w:t>)</w:t>
      </w:r>
    </w:p>
    <w:p w14:paraId="1AABC7A4" w14:textId="26FB6B9B" w:rsidR="00D843AB" w:rsidRDefault="00D843AB" w:rsidP="00762663">
      <w:pPr>
        <w:pStyle w:val="FSBullet1"/>
        <w:spacing w:before="100" w:beforeAutospacing="1" w:after="60"/>
        <w:ind w:hanging="357"/>
      </w:pPr>
      <w:r w:rsidRPr="00A047BB">
        <w:t xml:space="preserve">The </w:t>
      </w:r>
      <w:r w:rsidR="00DC49C6" w:rsidRPr="00A047BB">
        <w:t>fatty acid profile of SHO safflower</w:t>
      </w:r>
      <w:r w:rsidRPr="00A047BB">
        <w:t xml:space="preserve"> in the marketplace </w:t>
      </w:r>
      <w:r w:rsidR="0045367B">
        <w:t>is the same as</w:t>
      </w:r>
      <w:r w:rsidR="0045367B" w:rsidRPr="00A047BB">
        <w:t xml:space="preserve"> </w:t>
      </w:r>
      <w:r w:rsidRPr="00A047BB">
        <w:t>the Applicant</w:t>
      </w:r>
      <w:r w:rsidR="0045367B">
        <w:t>’</w:t>
      </w:r>
      <w:r w:rsidRPr="00A047BB">
        <w:t>s data</w:t>
      </w:r>
    </w:p>
    <w:p w14:paraId="6F81CAD2" w14:textId="1B0FD006" w:rsidR="006C4AE7" w:rsidRDefault="006C4AE7" w:rsidP="00762663">
      <w:pPr>
        <w:pStyle w:val="FSBullet1"/>
        <w:spacing w:before="100" w:beforeAutospacing="1" w:after="60"/>
        <w:ind w:hanging="357"/>
      </w:pPr>
      <w:r>
        <w:lastRenderedPageBreak/>
        <w:t xml:space="preserve">Where a food was assigned an oleic acid concentration, this concentration was carried over to mixed foods where the food </w:t>
      </w:r>
      <w:r w:rsidR="0059672C">
        <w:t>had</w:t>
      </w:r>
      <w:r w:rsidR="00D01525">
        <w:t xml:space="preserve"> been used as an ingredient (</w:t>
      </w:r>
      <w:r>
        <w:t xml:space="preserve">e.g. meat used in homemade casseroles, milk in homemade cakes </w:t>
      </w:r>
      <w:r w:rsidR="0059672C">
        <w:t>etc.</w:t>
      </w:r>
      <w:r>
        <w:t>)</w:t>
      </w:r>
    </w:p>
    <w:p w14:paraId="2DAE6E90" w14:textId="65E6CD24" w:rsidR="003858F6" w:rsidRPr="003858F6" w:rsidRDefault="001206FB" w:rsidP="00762663">
      <w:pPr>
        <w:pStyle w:val="FSBullet1"/>
        <w:spacing w:before="100" w:beforeAutospacing="1" w:after="60"/>
        <w:ind w:hanging="357"/>
      </w:pPr>
      <w:r>
        <w:t>T</w:t>
      </w:r>
      <w:r w:rsidR="003858F6">
        <w:t xml:space="preserve">he oleic acid composition of foods in the USDA standard reference food composition database </w:t>
      </w:r>
      <w:r w:rsidR="0045367B">
        <w:t>reflect the oleic acid composition of the same foods</w:t>
      </w:r>
      <w:r w:rsidR="003858F6">
        <w:t xml:space="preserve"> in the Australian </w:t>
      </w:r>
      <w:r w:rsidR="00384A84">
        <w:t xml:space="preserve">and New Zealand </w:t>
      </w:r>
      <w:r w:rsidR="007F0D04">
        <w:t>food supplies</w:t>
      </w:r>
    </w:p>
    <w:p w14:paraId="6F2B0468" w14:textId="2B6F3F9B" w:rsidR="00453E1E" w:rsidRPr="003858F6" w:rsidRDefault="00453E1E" w:rsidP="006D7996">
      <w:pPr>
        <w:pStyle w:val="FSBullet1"/>
      </w:pPr>
      <w:r w:rsidRPr="003858F6">
        <w:t>The oleic acid composition of the New Zealand food supply is the same as the oleic acid composition of the Australian food supply</w:t>
      </w:r>
      <w:r w:rsidR="003858F6" w:rsidRPr="003858F6">
        <w:t>.</w:t>
      </w:r>
    </w:p>
    <w:p w14:paraId="7644473C" w14:textId="77777777" w:rsidR="006C4AE7" w:rsidRPr="006C4AE7" w:rsidRDefault="006C4AE7" w:rsidP="006D7996">
      <w:pPr>
        <w:rPr>
          <w:lang w:bidi="ar-SA"/>
        </w:rPr>
      </w:pPr>
    </w:p>
    <w:p w14:paraId="4B16A576" w14:textId="3AF48A2D" w:rsidR="00D843AB" w:rsidRDefault="00D843AB" w:rsidP="006D7996">
      <w:pPr>
        <w:rPr>
          <w:szCs w:val="22"/>
        </w:rPr>
      </w:pPr>
      <w:r w:rsidRPr="00633236">
        <w:t xml:space="preserve">In addition to the specific assumptions made in relation to this dietary intake assessment, there are a number of limitations associated with the nutrition surveys per se. A discussion of these limitations is included in Section 6 of the </w:t>
      </w:r>
      <w:r w:rsidRPr="00633236">
        <w:rPr>
          <w:i/>
          <w:szCs w:val="22"/>
        </w:rPr>
        <w:t>Principles and Practices of Dietary Exposure Assessment for Food Regulatory Purposes</w:t>
      </w:r>
      <w:r w:rsidRPr="00633236">
        <w:rPr>
          <w:szCs w:val="22"/>
        </w:rPr>
        <w:t xml:space="preserve"> </w:t>
      </w:r>
      <w:r w:rsidR="001D7409">
        <w:rPr>
          <w:szCs w:val="22"/>
        </w:rPr>
        <w:fldChar w:fldCharType="begin"/>
      </w:r>
      <w:r w:rsidR="00F676D3">
        <w:rPr>
          <w:szCs w:val="22"/>
        </w:rPr>
        <w:instrText>ADDIN CITAVI.PLACEHOLDER 04efa1f5-d1a7-42f1-9807-baae7ed2e444 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ZTQU5aLCAyMDA5KTwvVGV4dD4NCiAgICA8L1RleHRVbml0Pg0KICA8L1RleHRVbml0cz4NCjwvUGxhY2Vob2xkZXI+</w:instrText>
      </w:r>
      <w:r w:rsidR="001D7409">
        <w:rPr>
          <w:szCs w:val="22"/>
        </w:rPr>
        <w:fldChar w:fldCharType="separate"/>
      </w:r>
      <w:bookmarkStart w:id="31" w:name="_CTVP00104efa1f5d1a742f19807baae7ed2e444"/>
      <w:r w:rsidR="00F676D3">
        <w:rPr>
          <w:szCs w:val="22"/>
        </w:rPr>
        <w:t>(FSANZ, 2009)</w:t>
      </w:r>
      <w:bookmarkEnd w:id="31"/>
      <w:r w:rsidR="001D7409">
        <w:rPr>
          <w:szCs w:val="22"/>
        </w:rPr>
        <w:fldChar w:fldCharType="end"/>
      </w:r>
      <w:r w:rsidRPr="00633236">
        <w:rPr>
          <w:szCs w:val="22"/>
        </w:rPr>
        <w:t>.</w:t>
      </w:r>
    </w:p>
    <w:p w14:paraId="3ED67343" w14:textId="07974785" w:rsidR="00D843AB" w:rsidRDefault="00D843AB" w:rsidP="00D843AB">
      <w:pPr>
        <w:pStyle w:val="Heading2"/>
        <w:widowControl w:val="0"/>
        <w:numPr>
          <w:ilvl w:val="1"/>
          <w:numId w:val="0"/>
        </w:numPr>
        <w:spacing w:before="100" w:beforeAutospacing="1" w:after="100" w:afterAutospacing="1"/>
        <w:ind w:left="578" w:hanging="578"/>
      </w:pPr>
      <w:bookmarkStart w:id="32" w:name="_Toc360028620"/>
      <w:bookmarkStart w:id="33" w:name="_Toc415041928"/>
      <w:bookmarkStart w:id="34" w:name="_Toc483902159"/>
      <w:bookmarkStart w:id="35" w:name="_Toc484004336"/>
      <w:bookmarkStart w:id="36" w:name="_Toc487190316"/>
      <w:bookmarkStart w:id="37" w:name="_Toc491169341"/>
      <w:bookmarkStart w:id="38" w:name="_Toc515612905"/>
      <w:bookmarkStart w:id="39" w:name="_Toc269201842"/>
      <w:r w:rsidRPr="00881939">
        <w:t>Dietary i</w:t>
      </w:r>
      <w:r w:rsidRPr="00633236">
        <w:t xml:space="preserve">ntake </w:t>
      </w:r>
      <w:r w:rsidR="00384A84">
        <w:t>assessment</w:t>
      </w:r>
      <w:r w:rsidR="00384A84" w:rsidRPr="00633236">
        <w:t xml:space="preserve"> </w:t>
      </w:r>
      <w:r w:rsidRPr="00633236">
        <w:t>results</w:t>
      </w:r>
      <w:bookmarkEnd w:id="32"/>
      <w:bookmarkEnd w:id="33"/>
      <w:bookmarkEnd w:id="34"/>
      <w:bookmarkEnd w:id="35"/>
      <w:bookmarkEnd w:id="36"/>
      <w:r>
        <w:t xml:space="preserve"> and conclusion</w:t>
      </w:r>
      <w:bookmarkEnd w:id="37"/>
      <w:bookmarkEnd w:id="38"/>
    </w:p>
    <w:p w14:paraId="6DF24C9A" w14:textId="2FE006F3" w:rsidR="006D61D7" w:rsidRPr="006D61D7" w:rsidRDefault="006D61D7" w:rsidP="003B7582">
      <w:pPr>
        <w:pStyle w:val="FSCh3Standard"/>
      </w:pPr>
      <w:r>
        <w:t>Australia</w:t>
      </w:r>
    </w:p>
    <w:bookmarkEnd w:id="39"/>
    <w:p w14:paraId="22B3AD90" w14:textId="77777777" w:rsidR="00384A84" w:rsidRDefault="0045367B" w:rsidP="00462D7C">
      <w:r>
        <w:t xml:space="preserve">The </w:t>
      </w:r>
      <w:r>
        <w:rPr>
          <w:i/>
          <w:lang w:bidi="ar-SA"/>
        </w:rPr>
        <w:t xml:space="preserve">Baseline (unspecified oils are vegetable </w:t>
      </w:r>
      <w:r w:rsidR="00DC11B8">
        <w:rPr>
          <w:i/>
          <w:lang w:bidi="ar-SA"/>
        </w:rPr>
        <w:t>oil)</w:t>
      </w:r>
      <w:r>
        <w:rPr>
          <w:i/>
          <w:lang w:bidi="ar-SA"/>
        </w:rPr>
        <w:t xml:space="preserve"> </w:t>
      </w:r>
      <w:r w:rsidR="00462D7C">
        <w:t xml:space="preserve">estimated </w:t>
      </w:r>
      <w:r w:rsidR="00D843AB" w:rsidRPr="00CB5153">
        <w:t xml:space="preserve">mean </w:t>
      </w:r>
      <w:r w:rsidR="00462D7C">
        <w:t xml:space="preserve">and </w:t>
      </w:r>
      <w:r w:rsidR="00384A84">
        <w:t>90</w:t>
      </w:r>
      <w:r w:rsidR="00384A84" w:rsidRPr="00CB5FD4">
        <w:rPr>
          <w:vertAlign w:val="superscript"/>
        </w:rPr>
        <w:t>th</w:t>
      </w:r>
      <w:r w:rsidR="00384A84">
        <w:t xml:space="preserve"> percentile (</w:t>
      </w:r>
      <w:r w:rsidR="00462D7C">
        <w:t>P90</w:t>
      </w:r>
      <w:r w:rsidR="00384A84">
        <w:t>)</w:t>
      </w:r>
      <w:r w:rsidR="00462D7C">
        <w:t xml:space="preserve"> consumer dietary </w:t>
      </w:r>
      <w:r w:rsidR="00D843AB" w:rsidRPr="00CB5153">
        <w:t xml:space="preserve">intakes of </w:t>
      </w:r>
      <w:r w:rsidR="00881939">
        <w:t xml:space="preserve">oleic acid </w:t>
      </w:r>
      <w:r w:rsidR="00462D7C">
        <w:t>for Australians</w:t>
      </w:r>
      <w:r w:rsidR="00D843AB" w:rsidRPr="00CB5153">
        <w:t xml:space="preserve"> aged 2</w:t>
      </w:r>
      <w:r w:rsidR="00DC11B8">
        <w:t> </w:t>
      </w:r>
      <w:r w:rsidR="00D843AB" w:rsidRPr="00CB5153">
        <w:t xml:space="preserve">years and above </w:t>
      </w:r>
      <w:r w:rsidR="00CB62E0">
        <w:t>are</w:t>
      </w:r>
      <w:r w:rsidR="006D7996">
        <w:t xml:space="preserve"> 26</w:t>
      </w:r>
      <w:r>
        <w:t> </w:t>
      </w:r>
      <w:r w:rsidR="0094001E">
        <w:t xml:space="preserve">g/day </w:t>
      </w:r>
      <w:r w:rsidR="00462D7C">
        <w:t>and</w:t>
      </w:r>
      <w:r w:rsidR="00D843AB" w:rsidRPr="00CB5153">
        <w:t xml:space="preserve"> </w:t>
      </w:r>
      <w:r w:rsidR="00462D7C">
        <w:t>42</w:t>
      </w:r>
      <w:r>
        <w:t> </w:t>
      </w:r>
      <w:r w:rsidR="00462D7C">
        <w:t>g/day respectively</w:t>
      </w:r>
      <w:r w:rsidR="00A63C4E">
        <w:t>.</w:t>
      </w:r>
      <w:r w:rsidR="00B402E9">
        <w:t xml:space="preserve"> </w:t>
      </w:r>
    </w:p>
    <w:p w14:paraId="45B33613" w14:textId="77777777" w:rsidR="00384A84" w:rsidRDefault="00384A84" w:rsidP="00462D7C"/>
    <w:p w14:paraId="20B68D9E" w14:textId="6DC8A6C8" w:rsidR="00462D7C" w:rsidRDefault="006D7996" w:rsidP="00462D7C">
      <w:r>
        <w:t xml:space="preserve">For </w:t>
      </w:r>
      <w:r w:rsidR="0045367B">
        <w:t xml:space="preserve">the </w:t>
      </w:r>
      <w:r w:rsidR="0045367B" w:rsidRPr="00AB6C21">
        <w:rPr>
          <w:i/>
          <w:lang w:bidi="ar-SA"/>
        </w:rPr>
        <w:t>100% SHO safflower oil</w:t>
      </w:r>
      <w:r w:rsidR="0045367B">
        <w:rPr>
          <w:i/>
          <w:lang w:bidi="ar-SA"/>
        </w:rPr>
        <w:t xml:space="preserve"> </w:t>
      </w:r>
      <w:r w:rsidR="0045367B">
        <w:t>s</w:t>
      </w:r>
      <w:r w:rsidRPr="0045367B">
        <w:t xml:space="preserve">cenario </w:t>
      </w:r>
      <w:r>
        <w:t xml:space="preserve">there </w:t>
      </w:r>
      <w:r w:rsidR="0045367B">
        <w:t xml:space="preserve">are </w:t>
      </w:r>
      <w:r>
        <w:t xml:space="preserve">no </w:t>
      </w:r>
      <w:r w:rsidR="00E326C9">
        <w:t>increases</w:t>
      </w:r>
      <w:r w:rsidR="00462D7C">
        <w:t xml:space="preserve"> in the estimated mean and P90 consumer dietary intakes of oleic acid </w:t>
      </w:r>
      <w:r w:rsidR="0045367B">
        <w:t xml:space="preserve">from </w:t>
      </w:r>
      <w:r w:rsidR="0045367B">
        <w:rPr>
          <w:i/>
          <w:lang w:bidi="ar-SA"/>
        </w:rPr>
        <w:t>‘Baseline (unspecified oils are vegetable oil)</w:t>
      </w:r>
      <w:r w:rsidR="000F4BEB" w:rsidRPr="004D4051">
        <w:t xml:space="preserve"> (</w:t>
      </w:r>
      <w:r w:rsidR="00A01A96" w:rsidRPr="004D4051">
        <w:t>see Table 1</w:t>
      </w:r>
      <w:r w:rsidR="00FC73BB">
        <w:t xml:space="preserve"> and </w:t>
      </w:r>
      <w:r w:rsidR="002B5606">
        <w:fldChar w:fldCharType="begin"/>
      </w:r>
      <w:r w:rsidR="002B5606">
        <w:instrText xml:space="preserve"> REF _Ref515442082  \* MERGEFORMAT </w:instrText>
      </w:r>
      <w:r w:rsidR="002B5606">
        <w:fldChar w:fldCharType="separate"/>
      </w:r>
      <w:r w:rsidR="00D94358" w:rsidRPr="00D94358">
        <w:rPr>
          <w:rFonts w:cs="Arial"/>
          <w:szCs w:val="22"/>
        </w:rPr>
        <w:t>Figure 1</w:t>
      </w:r>
      <w:r w:rsidR="002B5606">
        <w:rPr>
          <w:rFonts w:cs="Arial"/>
          <w:szCs w:val="22"/>
        </w:rPr>
        <w:fldChar w:fldCharType="end"/>
      </w:r>
      <w:r w:rsidR="000F4BEB" w:rsidRPr="004D4051">
        <w:t>).</w:t>
      </w:r>
    </w:p>
    <w:p w14:paraId="4A533728" w14:textId="5FB31EF2" w:rsidR="00462D7C" w:rsidRDefault="00462D7C" w:rsidP="00077E94"/>
    <w:p w14:paraId="01DBBD34" w14:textId="38104138" w:rsidR="00077E94" w:rsidRDefault="00460DFC" w:rsidP="006D7996">
      <w:r>
        <w:t xml:space="preserve">For the </w:t>
      </w:r>
      <w:r w:rsidRPr="00AB6C21">
        <w:rPr>
          <w:i/>
          <w:lang w:bidi="ar-SA"/>
        </w:rPr>
        <w:t>100% SHO safflower oil plus 100% SHO unspecified oils</w:t>
      </w:r>
      <w:r>
        <w:rPr>
          <w:i/>
          <w:lang w:bidi="ar-SA"/>
        </w:rPr>
        <w:t xml:space="preserve"> </w:t>
      </w:r>
      <w:r>
        <w:t xml:space="preserve">scenario </w:t>
      </w:r>
      <w:r w:rsidR="00077E94">
        <w:t>for Australians ag</w:t>
      </w:r>
      <w:r w:rsidR="00E60A9C">
        <w:t>ed 2</w:t>
      </w:r>
      <w:r w:rsidR="00DC11B8">
        <w:t> </w:t>
      </w:r>
      <w:r w:rsidR="00E60A9C">
        <w:t xml:space="preserve">years and above, </w:t>
      </w:r>
      <w:r w:rsidR="00077E94">
        <w:t>mean and P90 consumer dietary intake</w:t>
      </w:r>
      <w:r>
        <w:t>s</w:t>
      </w:r>
      <w:r w:rsidR="00222D5F">
        <w:t xml:space="preserve"> of oleic acid</w:t>
      </w:r>
      <w:r w:rsidR="00E326C9">
        <w:t xml:space="preserve"> </w:t>
      </w:r>
      <w:r>
        <w:t xml:space="preserve">increase above </w:t>
      </w:r>
      <w:r w:rsidR="0045367B">
        <w:rPr>
          <w:i/>
          <w:lang w:bidi="ar-SA"/>
        </w:rPr>
        <w:t>Baseline (unspecified oils are safflower oil)</w:t>
      </w:r>
      <w:r w:rsidR="00E60A9C">
        <w:rPr>
          <w:lang w:eastAsia="en-AU" w:bidi="ar-SA"/>
        </w:rPr>
        <w:t xml:space="preserve"> </w:t>
      </w:r>
      <w:r>
        <w:t xml:space="preserve">by </w:t>
      </w:r>
      <w:r w:rsidR="00A63C4E">
        <w:t>3</w:t>
      </w:r>
      <w:r>
        <w:t> </w:t>
      </w:r>
      <w:r w:rsidR="00A63C4E">
        <w:t>g</w:t>
      </w:r>
      <w:r w:rsidR="009C402B">
        <w:t>/day</w:t>
      </w:r>
      <w:r w:rsidR="00077E94">
        <w:t xml:space="preserve"> </w:t>
      </w:r>
      <w:r w:rsidR="00A63C4E">
        <w:t>(</w:t>
      </w:r>
      <w:r w:rsidR="00077E94">
        <w:t>8%</w:t>
      </w:r>
      <w:r w:rsidR="00A63C4E">
        <w:t>)</w:t>
      </w:r>
      <w:r w:rsidR="00077E94">
        <w:t xml:space="preserve"> and</w:t>
      </w:r>
      <w:r w:rsidR="00A63C4E">
        <w:t xml:space="preserve"> 5</w:t>
      </w:r>
      <w:r>
        <w:t> </w:t>
      </w:r>
      <w:r w:rsidR="00A63C4E">
        <w:t>g</w:t>
      </w:r>
      <w:r w:rsidR="009C402B">
        <w:t>/day</w:t>
      </w:r>
      <w:r w:rsidR="00077E94">
        <w:t xml:space="preserve"> </w:t>
      </w:r>
      <w:r w:rsidR="00A63C4E">
        <w:t>(</w:t>
      </w:r>
      <w:r w:rsidR="00077E94">
        <w:t>9%</w:t>
      </w:r>
      <w:r w:rsidR="00A63C4E">
        <w:t>)</w:t>
      </w:r>
      <w:r>
        <w:t xml:space="preserve"> to 34 </w:t>
      </w:r>
      <w:r w:rsidR="007D2E1B">
        <w:t>g/</w:t>
      </w:r>
      <w:r>
        <w:t>day and 56 </w:t>
      </w:r>
      <w:r w:rsidR="007D2E1B">
        <w:t>g/day</w:t>
      </w:r>
      <w:r w:rsidR="00077E94">
        <w:t xml:space="preserve"> </w:t>
      </w:r>
      <w:r w:rsidR="00077E94" w:rsidRPr="004D4051">
        <w:t>respecti</w:t>
      </w:r>
      <w:r w:rsidR="00F449C3" w:rsidRPr="004D4051">
        <w:t>vely</w:t>
      </w:r>
      <w:r w:rsidR="009C402B" w:rsidRPr="004D4051">
        <w:t xml:space="preserve"> (</w:t>
      </w:r>
      <w:r w:rsidR="00A01A96" w:rsidRPr="004D4051">
        <w:t xml:space="preserve">see </w:t>
      </w:r>
      <w:r w:rsidR="005B689B">
        <w:fldChar w:fldCharType="begin"/>
      </w:r>
      <w:r w:rsidR="005B689B">
        <w:instrText xml:space="preserve"> REF _Ref514840565 \h </w:instrText>
      </w:r>
      <w:r w:rsidR="005B689B">
        <w:fldChar w:fldCharType="separate"/>
      </w:r>
      <w:r w:rsidR="00044D7F">
        <w:t xml:space="preserve">Table </w:t>
      </w:r>
      <w:r w:rsidR="00044D7F">
        <w:rPr>
          <w:noProof/>
        </w:rPr>
        <w:t>1</w:t>
      </w:r>
      <w:r w:rsidR="005B689B">
        <w:fldChar w:fldCharType="end"/>
      </w:r>
      <w:r w:rsidR="00FC73BB">
        <w:t xml:space="preserve"> and </w:t>
      </w:r>
      <w:r w:rsidR="002B5606">
        <w:fldChar w:fldCharType="begin"/>
      </w:r>
      <w:r w:rsidR="002B5606">
        <w:instrText xml:space="preserve"> REF _Ref515442082  \* MERGEFORMAT </w:instrText>
      </w:r>
      <w:r w:rsidR="002B5606">
        <w:fldChar w:fldCharType="separate"/>
      </w:r>
      <w:r w:rsidR="00D94358" w:rsidRPr="00D94358">
        <w:rPr>
          <w:rFonts w:cs="Arial"/>
          <w:szCs w:val="22"/>
        </w:rPr>
        <w:t>Figure 1</w:t>
      </w:r>
      <w:r w:rsidR="002B5606">
        <w:rPr>
          <w:rFonts w:cs="Arial"/>
          <w:szCs w:val="22"/>
        </w:rPr>
        <w:fldChar w:fldCharType="end"/>
      </w:r>
      <w:r w:rsidR="009C402B" w:rsidRPr="004D4051">
        <w:t>).</w:t>
      </w:r>
      <w:r w:rsidR="00E326C9">
        <w:t xml:space="preserve"> Although the increase</w:t>
      </w:r>
      <w:r w:rsidR="003E3B3D">
        <w:t xml:space="preserve"> </w:t>
      </w:r>
      <w:r w:rsidR="00384A84">
        <w:t xml:space="preserve">in oleic concentrations in the safflower oil </w:t>
      </w:r>
      <w:r w:rsidR="003E3B3D">
        <w:t>shift</w:t>
      </w:r>
      <w:r w:rsidR="009C402B">
        <w:t xml:space="preserve"> the distribution of oleic acid intake</w:t>
      </w:r>
      <w:r w:rsidR="00384A84">
        <w:t xml:space="preserve"> upwards</w:t>
      </w:r>
      <w:r w:rsidR="009C402B">
        <w:t>, the increase</w:t>
      </w:r>
      <w:r w:rsidR="00B91156">
        <w:t>s are</w:t>
      </w:r>
      <w:r w:rsidR="009C402B">
        <w:t xml:space="preserve"> within the normal </w:t>
      </w:r>
      <w:r w:rsidR="00384A84">
        <w:t xml:space="preserve">daily </w:t>
      </w:r>
      <w:r w:rsidR="009C402B">
        <w:t>variation of intakes.</w:t>
      </w:r>
    </w:p>
    <w:p w14:paraId="17EA7C6D" w14:textId="37330BEB" w:rsidR="002A0EB5" w:rsidRDefault="002A0EB5" w:rsidP="003B7582">
      <w:pPr>
        <w:pStyle w:val="FSCh3Standard"/>
      </w:pPr>
      <w:r>
        <w:t xml:space="preserve">New </w:t>
      </w:r>
      <w:r w:rsidR="0045367B">
        <w:t>Zealand</w:t>
      </w:r>
    </w:p>
    <w:p w14:paraId="1DC784B7" w14:textId="77777777" w:rsidR="00384A84" w:rsidRDefault="0045367B" w:rsidP="00F449C3">
      <w:r>
        <w:t xml:space="preserve">The </w:t>
      </w:r>
      <w:r>
        <w:rPr>
          <w:i/>
          <w:lang w:bidi="ar-SA"/>
        </w:rPr>
        <w:t>Baseline (unspecified oils are vegetable oil)</w:t>
      </w:r>
      <w:r w:rsidR="00B402E9" w:rsidRPr="009C402B">
        <w:t xml:space="preserve"> </w:t>
      </w:r>
      <w:r w:rsidR="00462D7C" w:rsidRPr="009C402B">
        <w:t>estimated</w:t>
      </w:r>
      <w:r w:rsidR="00462D7C">
        <w:t xml:space="preserve"> </w:t>
      </w:r>
      <w:r w:rsidR="00B402E9" w:rsidRPr="00CB5153">
        <w:t xml:space="preserve">mean </w:t>
      </w:r>
      <w:r w:rsidR="00462D7C">
        <w:t xml:space="preserve">and P90 consumer dietary intakes </w:t>
      </w:r>
      <w:r w:rsidR="00B402E9" w:rsidRPr="00CB5153">
        <w:t xml:space="preserve">of </w:t>
      </w:r>
      <w:r w:rsidR="00B402E9">
        <w:t xml:space="preserve">oleic acid for New Zealand </w:t>
      </w:r>
      <w:r w:rsidR="00A63C4E">
        <w:t>children</w:t>
      </w:r>
      <w:r w:rsidR="00462D7C">
        <w:t xml:space="preserve"> </w:t>
      </w:r>
      <w:r w:rsidR="00B402E9">
        <w:t>aged 5</w:t>
      </w:r>
      <w:r>
        <w:t>-</w:t>
      </w:r>
      <w:r w:rsidR="00B402E9">
        <w:t>14</w:t>
      </w:r>
      <w:r w:rsidR="00DC11B8">
        <w:t> </w:t>
      </w:r>
      <w:r w:rsidR="00B402E9" w:rsidRPr="00CB5153">
        <w:t xml:space="preserve">years </w:t>
      </w:r>
      <w:r>
        <w:t>are 26 </w:t>
      </w:r>
      <w:r w:rsidR="00B402E9">
        <w:t xml:space="preserve">g/day </w:t>
      </w:r>
      <w:r w:rsidR="00462D7C">
        <w:t>and</w:t>
      </w:r>
      <w:r w:rsidR="00B402E9" w:rsidRPr="00CB5153">
        <w:t xml:space="preserve"> </w:t>
      </w:r>
      <w:r>
        <w:t>43 </w:t>
      </w:r>
      <w:r w:rsidR="00B402E9">
        <w:t>g/day</w:t>
      </w:r>
      <w:r w:rsidR="00462D7C">
        <w:t xml:space="preserve"> respectively</w:t>
      </w:r>
      <w:r w:rsidR="00A63C4E">
        <w:t>.</w:t>
      </w:r>
      <w:r w:rsidR="000570FF">
        <w:t xml:space="preserve"> E</w:t>
      </w:r>
      <w:r w:rsidR="000570FF" w:rsidRPr="009C402B">
        <w:t>stimated</w:t>
      </w:r>
      <w:r w:rsidR="000570FF">
        <w:t xml:space="preserve"> mean and P90 consumer dietary intakes </w:t>
      </w:r>
      <w:r w:rsidR="000570FF" w:rsidRPr="00CB5153">
        <w:t xml:space="preserve">of </w:t>
      </w:r>
      <w:r w:rsidR="000570FF">
        <w:t>oleic acid for New Zealand adults aged 15</w:t>
      </w:r>
      <w:r>
        <w:t> </w:t>
      </w:r>
      <w:r w:rsidR="000570FF" w:rsidRPr="00CB5153">
        <w:t xml:space="preserve">years of age and above </w:t>
      </w:r>
      <w:r w:rsidR="00460DFC">
        <w:t xml:space="preserve">are </w:t>
      </w:r>
      <w:r>
        <w:t>29 </w:t>
      </w:r>
      <w:r w:rsidR="000570FF">
        <w:t>g/day and 51</w:t>
      </w:r>
      <w:r>
        <w:t> </w:t>
      </w:r>
      <w:r w:rsidR="000570FF">
        <w:t xml:space="preserve">g/day respectively. </w:t>
      </w:r>
    </w:p>
    <w:p w14:paraId="55FC7FF6" w14:textId="77777777" w:rsidR="00384A84" w:rsidRDefault="00384A84" w:rsidP="00F449C3"/>
    <w:p w14:paraId="04D784A6" w14:textId="67197077" w:rsidR="00462D7C" w:rsidRDefault="00E326C9" w:rsidP="00F449C3">
      <w:r>
        <w:t xml:space="preserve">For </w:t>
      </w:r>
      <w:r w:rsidR="00460DFC">
        <w:t xml:space="preserve">the </w:t>
      </w:r>
      <w:r w:rsidR="00460DFC" w:rsidRPr="00AB6C21">
        <w:rPr>
          <w:i/>
          <w:lang w:bidi="ar-SA"/>
        </w:rPr>
        <w:t>100% SHO safflower oil</w:t>
      </w:r>
      <w:r w:rsidR="00460DFC">
        <w:rPr>
          <w:i/>
          <w:lang w:bidi="ar-SA"/>
        </w:rPr>
        <w:t xml:space="preserve"> s</w:t>
      </w:r>
      <w:r>
        <w:t xml:space="preserve">cenario </w:t>
      </w:r>
      <w:r w:rsidR="00E60A9C">
        <w:t xml:space="preserve">there </w:t>
      </w:r>
      <w:r w:rsidR="00460DFC">
        <w:t xml:space="preserve">are </w:t>
      </w:r>
      <w:r w:rsidR="00E60A9C">
        <w:t xml:space="preserve">no increases </w:t>
      </w:r>
      <w:r w:rsidR="00460DFC">
        <w:t xml:space="preserve">above the </w:t>
      </w:r>
      <w:r w:rsidR="00460DFC">
        <w:rPr>
          <w:i/>
          <w:lang w:bidi="ar-SA"/>
        </w:rPr>
        <w:t>Baseline (unspecified oils are vegetable oil)</w:t>
      </w:r>
      <w:r w:rsidR="00460DFC" w:rsidRPr="00460DFC">
        <w:rPr>
          <w:lang w:bidi="ar-SA"/>
        </w:rPr>
        <w:t xml:space="preserve"> </w:t>
      </w:r>
      <w:r w:rsidR="00462D7C">
        <w:t xml:space="preserve">in the estimated mean and P90 consumer dietary intakes of oleic acid for New Zealand </w:t>
      </w:r>
      <w:r w:rsidR="000570FF">
        <w:t xml:space="preserve">children </w:t>
      </w:r>
      <w:r w:rsidR="00462D7C">
        <w:t>aged 5</w:t>
      </w:r>
      <w:r w:rsidR="0045367B">
        <w:t>-</w:t>
      </w:r>
      <w:r w:rsidR="00462D7C">
        <w:t>14</w:t>
      </w:r>
      <w:r w:rsidR="00462D7C" w:rsidRPr="00CB5153">
        <w:t xml:space="preserve"> years </w:t>
      </w:r>
      <w:r w:rsidR="000570FF">
        <w:t>and adults aged 15</w:t>
      </w:r>
      <w:r w:rsidR="00DC11B8">
        <w:t> </w:t>
      </w:r>
      <w:r w:rsidR="000570FF">
        <w:t xml:space="preserve">years and </w:t>
      </w:r>
      <w:r w:rsidR="000570FF" w:rsidRPr="004D4051">
        <w:t xml:space="preserve">above </w:t>
      </w:r>
      <w:r w:rsidR="00F449C3" w:rsidRPr="004D4051">
        <w:t>(</w:t>
      </w:r>
      <w:r w:rsidR="00A01A96" w:rsidRPr="004D4051">
        <w:t xml:space="preserve">see </w:t>
      </w:r>
      <w:r w:rsidR="00460DFC">
        <w:fldChar w:fldCharType="begin"/>
      </w:r>
      <w:r w:rsidR="00460DFC">
        <w:instrText xml:space="preserve"> REF _Ref514840565 \h </w:instrText>
      </w:r>
      <w:r w:rsidR="00460DFC">
        <w:fldChar w:fldCharType="separate"/>
      </w:r>
      <w:r w:rsidR="00044D7F">
        <w:t xml:space="preserve">Table </w:t>
      </w:r>
      <w:r w:rsidR="00044D7F">
        <w:rPr>
          <w:noProof/>
        </w:rPr>
        <w:t>1</w:t>
      </w:r>
      <w:r w:rsidR="00460DFC">
        <w:fldChar w:fldCharType="end"/>
      </w:r>
      <w:r w:rsidR="005C7463">
        <w:t xml:space="preserve"> </w:t>
      </w:r>
      <w:r w:rsidR="005C7463" w:rsidRPr="005C7463">
        <w:t xml:space="preserve">and </w:t>
      </w:r>
      <w:r w:rsidR="002B5606">
        <w:fldChar w:fldCharType="begin"/>
      </w:r>
      <w:r w:rsidR="002B5606">
        <w:instrText xml:space="preserve"> REF _Ref515443882  \* MERGEFORMAT </w:instrText>
      </w:r>
      <w:r w:rsidR="002B5606">
        <w:fldChar w:fldCharType="separate"/>
      </w:r>
      <w:r w:rsidR="005C7463" w:rsidRPr="005C7463">
        <w:rPr>
          <w:szCs w:val="22"/>
        </w:rPr>
        <w:t>Figure 2</w:t>
      </w:r>
      <w:r w:rsidR="002B5606">
        <w:rPr>
          <w:szCs w:val="22"/>
        </w:rPr>
        <w:fldChar w:fldCharType="end"/>
      </w:r>
      <w:r w:rsidR="00F449C3" w:rsidRPr="004D4051">
        <w:t>).</w:t>
      </w:r>
    </w:p>
    <w:p w14:paraId="5B087F50" w14:textId="77777777" w:rsidR="00462D7C" w:rsidRDefault="00462D7C" w:rsidP="00462D7C"/>
    <w:p w14:paraId="563422C2" w14:textId="661EF270" w:rsidR="009C402B" w:rsidRDefault="00E326C9" w:rsidP="009C402B">
      <w:r>
        <w:t xml:space="preserve">For </w:t>
      </w:r>
      <w:r w:rsidR="00460DFC">
        <w:t xml:space="preserve">the </w:t>
      </w:r>
      <w:r w:rsidR="00460DFC" w:rsidRPr="008F5862">
        <w:rPr>
          <w:i/>
          <w:lang w:bidi="ar-SA"/>
        </w:rPr>
        <w:t>100% SHO safflower oil plus 100% SHO unspecified oils</w:t>
      </w:r>
      <w:r>
        <w:t xml:space="preserve"> </w:t>
      </w:r>
      <w:r w:rsidR="00DC11B8">
        <w:t xml:space="preserve">scenario </w:t>
      </w:r>
      <w:r w:rsidR="00077E94">
        <w:t>fo</w:t>
      </w:r>
      <w:r w:rsidR="000570FF">
        <w:t>r New Zealand children</w:t>
      </w:r>
      <w:r w:rsidR="00077E94">
        <w:t xml:space="preserve"> </w:t>
      </w:r>
      <w:r w:rsidR="00A253B5">
        <w:t>aged 5-14</w:t>
      </w:r>
      <w:r w:rsidR="00DC11B8">
        <w:t> </w:t>
      </w:r>
      <w:r w:rsidR="00A253B5">
        <w:t>years of age</w:t>
      </w:r>
      <w:r w:rsidR="00E60A9C">
        <w:t xml:space="preserve">, </w:t>
      </w:r>
      <w:r w:rsidR="004A4C1F">
        <w:t>mean</w:t>
      </w:r>
      <w:r w:rsidR="00A253B5">
        <w:t xml:space="preserve"> </w:t>
      </w:r>
      <w:r w:rsidR="00077E94">
        <w:t xml:space="preserve">and P90 consumer dietary </w:t>
      </w:r>
      <w:r w:rsidR="00A253B5">
        <w:t>intake</w:t>
      </w:r>
      <w:r w:rsidR="00BE2865">
        <w:t>s increase</w:t>
      </w:r>
      <w:r w:rsidR="009C402B">
        <w:t xml:space="preserve"> abov</w:t>
      </w:r>
      <w:r w:rsidR="00E60A9C">
        <w:t xml:space="preserve">e </w:t>
      </w:r>
      <w:r w:rsidR="00460DFC">
        <w:rPr>
          <w:i/>
          <w:lang w:bidi="ar-SA"/>
        </w:rPr>
        <w:t>Baseline (unspecified oils are safflower oil)</w:t>
      </w:r>
      <w:r w:rsidR="00DC11B8">
        <w:rPr>
          <w:lang w:bidi="ar-SA"/>
        </w:rPr>
        <w:t xml:space="preserve"> </w:t>
      </w:r>
      <w:r w:rsidR="00BE2865">
        <w:rPr>
          <w:lang w:eastAsia="en-AU" w:bidi="ar-SA"/>
        </w:rPr>
        <w:t>by</w:t>
      </w:r>
      <w:r w:rsidR="00BE2865">
        <w:t xml:space="preserve"> </w:t>
      </w:r>
      <w:r w:rsidR="0078624A">
        <w:t>4</w:t>
      </w:r>
      <w:r w:rsidR="00BE2865">
        <w:t> </w:t>
      </w:r>
      <w:r w:rsidR="009C402B">
        <w:t>g/day</w:t>
      </w:r>
      <w:r w:rsidR="00A253B5">
        <w:t xml:space="preserve"> </w:t>
      </w:r>
      <w:r w:rsidR="009C402B">
        <w:t>(</w:t>
      </w:r>
      <w:r w:rsidR="00BE2865">
        <w:t>13</w:t>
      </w:r>
      <w:r w:rsidR="00A253B5">
        <w:t>%</w:t>
      </w:r>
      <w:r w:rsidR="009C402B">
        <w:t>)</w:t>
      </w:r>
      <w:r w:rsidR="00A253B5">
        <w:t xml:space="preserve"> </w:t>
      </w:r>
      <w:r w:rsidR="00077E94">
        <w:t>and</w:t>
      </w:r>
      <w:r w:rsidR="009C402B">
        <w:t xml:space="preserve"> </w:t>
      </w:r>
      <w:r w:rsidR="0078624A">
        <w:t>9</w:t>
      </w:r>
      <w:r w:rsidR="00BE2865">
        <w:t> </w:t>
      </w:r>
      <w:r w:rsidR="009C402B">
        <w:t>g/day (</w:t>
      </w:r>
      <w:r w:rsidR="00A253B5">
        <w:t>1</w:t>
      </w:r>
      <w:r w:rsidR="0078624A">
        <w:t>4</w:t>
      </w:r>
      <w:r w:rsidR="00A253B5">
        <w:t>%</w:t>
      </w:r>
      <w:r w:rsidR="009C402B">
        <w:t>)</w:t>
      </w:r>
      <w:r w:rsidR="00077E94">
        <w:t xml:space="preserve"> </w:t>
      </w:r>
      <w:r w:rsidR="0022166F">
        <w:t xml:space="preserve">to </w:t>
      </w:r>
      <w:r w:rsidR="006F1097">
        <w:t>40</w:t>
      </w:r>
      <w:r w:rsidR="00BE2865">
        <w:t> </w:t>
      </w:r>
      <w:r w:rsidR="006F1097">
        <w:t>g/</w:t>
      </w:r>
      <w:r w:rsidR="00BE2865">
        <w:t>day and 70 </w:t>
      </w:r>
      <w:r w:rsidR="006F1097">
        <w:t xml:space="preserve">g/day </w:t>
      </w:r>
      <w:r w:rsidR="00077E94">
        <w:t>respectively</w:t>
      </w:r>
      <w:r w:rsidR="001206FB">
        <w:t xml:space="preserve">. </w:t>
      </w:r>
      <w:r w:rsidR="000570FF">
        <w:t>F</w:t>
      </w:r>
      <w:r w:rsidR="002A4641">
        <w:t>or</w:t>
      </w:r>
      <w:r w:rsidR="000570FF">
        <w:t xml:space="preserve"> New Zealand adults </w:t>
      </w:r>
      <w:r w:rsidR="002A4641">
        <w:t>aged 15</w:t>
      </w:r>
      <w:r w:rsidR="00DC11B8">
        <w:t> </w:t>
      </w:r>
      <w:r w:rsidR="002A4641">
        <w:t>years and above</w:t>
      </w:r>
      <w:r w:rsidR="00E60A9C">
        <w:t xml:space="preserve">, </w:t>
      </w:r>
      <w:r w:rsidR="002A4641">
        <w:t>increase</w:t>
      </w:r>
      <w:r w:rsidR="00E60A9C">
        <w:t>s</w:t>
      </w:r>
      <w:r w:rsidR="002A4641">
        <w:t xml:space="preserve"> in mean and P90 consumer dietary intake of oleic acid </w:t>
      </w:r>
      <w:r w:rsidR="00E60A9C">
        <w:t xml:space="preserve">above </w:t>
      </w:r>
      <w:r w:rsidR="00BE2865">
        <w:rPr>
          <w:i/>
          <w:lang w:bidi="ar-SA"/>
        </w:rPr>
        <w:t xml:space="preserve">Baseline (unspecified oils are safflower oil) </w:t>
      </w:r>
      <w:r w:rsidR="00CB62E0">
        <w:rPr>
          <w:lang w:bidi="ar-SA"/>
        </w:rPr>
        <w:t>are</w:t>
      </w:r>
      <w:r w:rsidR="00B91156">
        <w:t xml:space="preserve"> 4</w:t>
      </w:r>
      <w:r w:rsidR="00BE2865">
        <w:t> </w:t>
      </w:r>
      <w:r w:rsidR="00B91156">
        <w:t>g/day</w:t>
      </w:r>
      <w:r w:rsidR="002A4641">
        <w:t xml:space="preserve"> </w:t>
      </w:r>
      <w:r w:rsidR="00B91156">
        <w:t>(</w:t>
      </w:r>
      <w:r w:rsidR="002A4641">
        <w:t>1</w:t>
      </w:r>
      <w:r w:rsidR="00BE2865">
        <w:t>1</w:t>
      </w:r>
      <w:r w:rsidR="002A4641">
        <w:t>%</w:t>
      </w:r>
      <w:r w:rsidR="00B91156">
        <w:t>)</w:t>
      </w:r>
      <w:r w:rsidR="002A4641">
        <w:t xml:space="preserve"> and</w:t>
      </w:r>
      <w:r w:rsidR="00B91156">
        <w:t xml:space="preserve"> </w:t>
      </w:r>
      <w:r w:rsidR="0078624A">
        <w:t>8</w:t>
      </w:r>
      <w:r w:rsidR="00BE2865">
        <w:t> </w:t>
      </w:r>
      <w:r w:rsidR="00B91156">
        <w:t>g/day</w:t>
      </w:r>
      <w:r w:rsidR="002A4641">
        <w:t xml:space="preserve"> </w:t>
      </w:r>
      <w:r w:rsidR="00B91156">
        <w:t>(</w:t>
      </w:r>
      <w:r w:rsidR="002A4641">
        <w:t>12%</w:t>
      </w:r>
      <w:r w:rsidR="00B91156">
        <w:t>)</w:t>
      </w:r>
      <w:r w:rsidR="002A4641">
        <w:t xml:space="preserve"> </w:t>
      </w:r>
      <w:r w:rsidR="006F1097">
        <w:t>to 42</w:t>
      </w:r>
      <w:r w:rsidR="00BE2865">
        <w:t> g/day and 76 </w:t>
      </w:r>
      <w:r w:rsidR="006F1097">
        <w:t xml:space="preserve">g/day </w:t>
      </w:r>
      <w:r w:rsidR="002A4641" w:rsidRPr="004D4051">
        <w:t>respectively (</w:t>
      </w:r>
      <w:r w:rsidR="00A01A96" w:rsidRPr="004D4051">
        <w:t xml:space="preserve">see </w:t>
      </w:r>
      <w:r w:rsidR="00BE2865">
        <w:fldChar w:fldCharType="begin"/>
      </w:r>
      <w:r w:rsidR="00BE2865">
        <w:instrText xml:space="preserve"> REF _Ref514840565 \h </w:instrText>
      </w:r>
      <w:r w:rsidR="00BE2865">
        <w:fldChar w:fldCharType="separate"/>
      </w:r>
      <w:r w:rsidR="00044D7F">
        <w:t xml:space="preserve">Table </w:t>
      </w:r>
      <w:r w:rsidR="00044D7F">
        <w:rPr>
          <w:noProof/>
        </w:rPr>
        <w:t>1</w:t>
      </w:r>
      <w:r w:rsidR="00BE2865">
        <w:fldChar w:fldCharType="end"/>
      </w:r>
      <w:r w:rsidR="005C7463">
        <w:t xml:space="preserve"> and </w:t>
      </w:r>
      <w:r w:rsidR="002B5606">
        <w:fldChar w:fldCharType="begin"/>
      </w:r>
      <w:r w:rsidR="002B5606">
        <w:instrText xml:space="preserve"> REF _Ref515443882  \* MERGEFORMAT </w:instrText>
      </w:r>
      <w:r w:rsidR="002B5606">
        <w:fldChar w:fldCharType="separate"/>
      </w:r>
      <w:r w:rsidR="005C7463" w:rsidRPr="005C7463">
        <w:rPr>
          <w:szCs w:val="22"/>
        </w:rPr>
        <w:t>Figure 2</w:t>
      </w:r>
      <w:r w:rsidR="002B5606">
        <w:rPr>
          <w:szCs w:val="22"/>
        </w:rPr>
        <w:fldChar w:fldCharType="end"/>
      </w:r>
      <w:r w:rsidR="002A4641" w:rsidRPr="004D4051">
        <w:t>).</w:t>
      </w:r>
      <w:r w:rsidR="009C402B" w:rsidRPr="004D4051">
        <w:t xml:space="preserve"> Although </w:t>
      </w:r>
      <w:r w:rsidR="00556A6B" w:rsidRPr="004D4051">
        <w:t>the increase</w:t>
      </w:r>
      <w:r w:rsidR="00384A84">
        <w:t xml:space="preserve"> in</w:t>
      </w:r>
      <w:r w:rsidR="00384A84" w:rsidRPr="00384A84">
        <w:t xml:space="preserve"> </w:t>
      </w:r>
      <w:r w:rsidR="00384A84">
        <w:t>oleic concentrations in the safflower oil</w:t>
      </w:r>
      <w:r w:rsidR="003E3B3D" w:rsidRPr="004D4051">
        <w:t xml:space="preserve"> shift</w:t>
      </w:r>
      <w:r w:rsidR="009C402B" w:rsidRPr="004D4051">
        <w:t xml:space="preserve"> the distribution</w:t>
      </w:r>
      <w:r w:rsidR="00556A6B" w:rsidRPr="004D4051">
        <w:t>s</w:t>
      </w:r>
      <w:r w:rsidR="009C402B" w:rsidRPr="004D4051">
        <w:t xml:space="preserve"> of oleic acid intake</w:t>
      </w:r>
      <w:r w:rsidR="000570FF" w:rsidRPr="004D4051">
        <w:t xml:space="preserve"> for both New Zealand</w:t>
      </w:r>
      <w:r w:rsidR="000570FF">
        <w:t xml:space="preserve"> children and adults</w:t>
      </w:r>
      <w:r w:rsidR="00610BAC">
        <w:t xml:space="preserve"> upwards</w:t>
      </w:r>
      <w:r w:rsidR="009C402B">
        <w:t>, the increase</w:t>
      </w:r>
      <w:r w:rsidR="00B91156">
        <w:t>s are</w:t>
      </w:r>
      <w:r w:rsidR="009C402B">
        <w:t xml:space="preserve"> within the normal</w:t>
      </w:r>
      <w:r w:rsidR="00610BAC">
        <w:t xml:space="preserve"> daily</w:t>
      </w:r>
      <w:r w:rsidR="009C402B">
        <w:t xml:space="preserve"> variation of intakes.</w:t>
      </w:r>
    </w:p>
    <w:p w14:paraId="33D988E8" w14:textId="1226693B" w:rsidR="00BE2865" w:rsidRDefault="00BE2865" w:rsidP="00D843AB"/>
    <w:p w14:paraId="5E63A65B" w14:textId="4EA86AD7" w:rsidR="00701A12" w:rsidRDefault="004E2218" w:rsidP="006F1097">
      <w:r>
        <w:lastRenderedPageBreak/>
        <w:t>In</w:t>
      </w:r>
      <w:r w:rsidR="0045628C">
        <w:t xml:space="preserve"> the </w:t>
      </w:r>
      <w:r w:rsidR="0045628C" w:rsidRPr="00AB6C21">
        <w:rPr>
          <w:i/>
          <w:lang w:bidi="ar-SA"/>
        </w:rPr>
        <w:t>100% SHO safflower oil plus 100% SHO unspecified oils</w:t>
      </w:r>
      <w:r>
        <w:t xml:space="preserve"> </w:t>
      </w:r>
      <w:r w:rsidR="00556A6B">
        <w:t xml:space="preserve">scenario </w:t>
      </w:r>
      <w:r>
        <w:t xml:space="preserve">the </w:t>
      </w:r>
      <w:r w:rsidR="00D843AB">
        <w:t xml:space="preserve">true increase </w:t>
      </w:r>
      <w:r w:rsidR="00C736A0">
        <w:t>in</w:t>
      </w:r>
      <w:r w:rsidR="00D843AB">
        <w:t xml:space="preserve"> p</w:t>
      </w:r>
      <w:r w:rsidR="00BE1B1D">
        <w:t>opulation intakes of oleic acid would likely</w:t>
      </w:r>
      <w:r>
        <w:t xml:space="preserve"> to</w:t>
      </w:r>
      <w:r w:rsidR="00BE1B1D">
        <w:t xml:space="preserve"> be lower </w:t>
      </w:r>
      <w:r>
        <w:t xml:space="preserve">due to the </w:t>
      </w:r>
      <w:r w:rsidR="0045628C">
        <w:t xml:space="preserve">conservative </w:t>
      </w:r>
      <w:r>
        <w:t xml:space="preserve">assumption </w:t>
      </w:r>
      <w:r w:rsidR="00D843AB">
        <w:t xml:space="preserve">that all </w:t>
      </w:r>
      <w:r w:rsidR="00C129B5">
        <w:t>unspecified</w:t>
      </w:r>
      <w:r w:rsidR="00BE1B1D">
        <w:t xml:space="preserve"> oil</w:t>
      </w:r>
      <w:r w:rsidR="0045628C">
        <w:t>s</w:t>
      </w:r>
      <w:r w:rsidR="00610BAC">
        <w:t xml:space="preserve"> consumed</w:t>
      </w:r>
      <w:r w:rsidR="00BE1B1D">
        <w:t xml:space="preserve"> </w:t>
      </w:r>
      <w:r w:rsidR="0045628C">
        <w:t xml:space="preserve">are </w:t>
      </w:r>
      <w:r w:rsidR="00BE1B1D">
        <w:t>safflower oil</w:t>
      </w:r>
      <w:r w:rsidR="00D843AB">
        <w:t>.</w:t>
      </w:r>
      <w:r w:rsidR="00F93906">
        <w:t xml:space="preserve"> </w:t>
      </w:r>
      <w:r w:rsidR="00D843AB">
        <w:t>The intake estimates are intentionally highly protective of consumers</w:t>
      </w:r>
      <w:r w:rsidR="00610BAC">
        <w:t xml:space="preserve"> in order</w:t>
      </w:r>
      <w:r w:rsidR="00D843AB">
        <w:t xml:space="preserve"> to </w:t>
      </w:r>
      <w:r w:rsidR="00610BAC">
        <w:t xml:space="preserve">make a determination about whether </w:t>
      </w:r>
      <w:r w:rsidR="00D843AB">
        <w:t xml:space="preserve"> there is </w:t>
      </w:r>
      <w:r w:rsidR="00610BAC">
        <w:t xml:space="preserve">a public health and safety </w:t>
      </w:r>
      <w:r w:rsidR="00D843AB">
        <w:t xml:space="preserve">concern associated with </w:t>
      </w:r>
      <w:r w:rsidR="00BE1B1D">
        <w:t xml:space="preserve">SHO safflower </w:t>
      </w:r>
      <w:r w:rsidR="00DC11B8">
        <w:t xml:space="preserve">oil </w:t>
      </w:r>
      <w:r w:rsidR="00BE1B1D">
        <w:t>increasing oleic acid</w:t>
      </w:r>
      <w:r w:rsidR="00D843AB">
        <w:t xml:space="preserve"> intake</w:t>
      </w:r>
      <w:r w:rsidR="00DC11B8">
        <w:t>s</w:t>
      </w:r>
      <w:r w:rsidR="00D843AB">
        <w:t xml:space="preserve"> in </w:t>
      </w:r>
      <w:r w:rsidR="00B91156">
        <w:t xml:space="preserve">Australia and </w:t>
      </w:r>
      <w:r w:rsidR="00D843AB">
        <w:t>New Zealand</w:t>
      </w:r>
      <w:r w:rsidR="00610BAC">
        <w:t xml:space="preserve"> or not</w:t>
      </w:r>
      <w:r w:rsidR="00D843AB">
        <w:t>.</w:t>
      </w:r>
    </w:p>
    <w:p w14:paraId="3FA7269C" w14:textId="77777777" w:rsidR="00610BAC" w:rsidRDefault="00610BAC" w:rsidP="006F1097">
      <w:pPr>
        <w:sectPr w:rsidR="00610BAC" w:rsidSect="00F4700F">
          <w:headerReference w:type="even" r:id="rId15"/>
          <w:headerReference w:type="default" r:id="rId16"/>
          <w:footerReference w:type="even" r:id="rId17"/>
          <w:footerReference w:type="default" r:id="rId18"/>
          <w:headerReference w:type="first" r:id="rId19"/>
          <w:footerReference w:type="first" r:id="rId20"/>
          <w:pgSz w:w="11906" w:h="16838"/>
          <w:pgMar w:top="1418" w:right="1418" w:bottom="1418" w:left="1418" w:header="709" w:footer="709" w:gutter="0"/>
          <w:cols w:space="708"/>
          <w:docGrid w:linePitch="360"/>
        </w:sectPr>
      </w:pPr>
    </w:p>
    <w:p w14:paraId="30F3E702" w14:textId="77777777" w:rsidR="00654891" w:rsidRDefault="00654891" w:rsidP="00654891">
      <w:bookmarkStart w:id="40" w:name="_Ref514840565"/>
    </w:p>
    <w:p w14:paraId="293E04F4" w14:textId="60EAF633" w:rsidR="00701A12" w:rsidRPr="009A6A5B" w:rsidRDefault="00701A12" w:rsidP="00701A12">
      <w:pPr>
        <w:pStyle w:val="FSTableTitle"/>
        <w:rPr>
          <w:lang w:eastAsia="en-AU"/>
        </w:rPr>
      </w:pPr>
      <w:r>
        <w:t xml:space="preserve">Table </w:t>
      </w:r>
      <w:r>
        <w:fldChar w:fldCharType="begin"/>
      </w:r>
      <w:r>
        <w:instrText xml:space="preserve"> SEQ Table \* ARABIC </w:instrText>
      </w:r>
      <w:r>
        <w:fldChar w:fldCharType="separate"/>
      </w:r>
      <w:r>
        <w:rPr>
          <w:noProof/>
        </w:rPr>
        <w:t>1</w:t>
      </w:r>
      <w:r>
        <w:fldChar w:fldCharType="end"/>
      </w:r>
      <w:bookmarkEnd w:id="40"/>
      <w:r w:rsidRPr="009A6A5B">
        <w:rPr>
          <w:lang w:eastAsia="en-AU"/>
        </w:rPr>
        <w:t xml:space="preserve">: </w:t>
      </w:r>
      <w:r>
        <w:rPr>
          <w:lang w:eastAsia="en-AU"/>
        </w:rPr>
        <w:t>Estimated mean and P90 oleic acid dietary intakes for Australia and New Zealand</w:t>
      </w:r>
    </w:p>
    <w:tbl>
      <w:tblPr>
        <w:tblStyle w:val="ListTable3-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Mean and P90 dietary intakes of oleic acid for Australians aged 2 years and above and New Zealanders aged 5-14 years and 15 years and above"/>
      </w:tblPr>
      <w:tblGrid>
        <w:gridCol w:w="1049"/>
        <w:gridCol w:w="1214"/>
        <w:gridCol w:w="814"/>
        <w:gridCol w:w="1303"/>
        <w:gridCol w:w="1283"/>
        <w:gridCol w:w="1012"/>
        <w:gridCol w:w="1283"/>
        <w:gridCol w:w="1228"/>
        <w:gridCol w:w="1283"/>
        <w:gridCol w:w="1012"/>
        <w:gridCol w:w="1283"/>
        <w:gridCol w:w="1228"/>
      </w:tblGrid>
      <w:tr w:rsidR="00654891" w:rsidRPr="00654891" w14:paraId="0AB885DE" w14:textId="77777777" w:rsidTr="000344A9">
        <w:trPr>
          <w:cnfStyle w:val="100000000000" w:firstRow="1" w:lastRow="0" w:firstColumn="0" w:lastColumn="0" w:oddVBand="0" w:evenVBand="0" w:oddHBand="0" w:evenHBand="0" w:firstRowFirstColumn="0" w:firstRowLastColumn="0" w:lastRowFirstColumn="0" w:lastRowLastColumn="0"/>
          <w:trHeight w:val="299"/>
          <w:tblHeader/>
        </w:trPr>
        <w:tc>
          <w:tcPr>
            <w:cnfStyle w:val="001000000100" w:firstRow="0" w:lastRow="0" w:firstColumn="1" w:lastColumn="0" w:oddVBand="0" w:evenVBand="0" w:oddHBand="0" w:evenHBand="0" w:firstRowFirstColumn="1" w:firstRowLastColumn="0" w:lastRowFirstColumn="0" w:lastRowLastColumn="0"/>
            <w:tcW w:w="1049" w:type="dxa"/>
            <w:vMerge w:val="restart"/>
            <w:vAlign w:val="center"/>
          </w:tcPr>
          <w:p w14:paraId="74777443" w14:textId="77777777" w:rsidR="00F20C59" w:rsidRPr="00654891" w:rsidRDefault="00F20C59" w:rsidP="00654891">
            <w:pPr>
              <w:jc w:val="both"/>
              <w:rPr>
                <w:rFonts w:cs="Arial"/>
                <w:sz w:val="18"/>
                <w:szCs w:val="18"/>
              </w:rPr>
            </w:pPr>
            <w:r w:rsidRPr="00654891">
              <w:rPr>
                <w:rFonts w:cs="Arial"/>
                <w:sz w:val="18"/>
                <w:szCs w:val="18"/>
              </w:rPr>
              <w:t>Country</w:t>
            </w:r>
          </w:p>
        </w:tc>
        <w:tc>
          <w:tcPr>
            <w:tcW w:w="1214" w:type="dxa"/>
            <w:vMerge w:val="restart"/>
            <w:vAlign w:val="center"/>
          </w:tcPr>
          <w:p w14:paraId="25B43344" w14:textId="77777777" w:rsidR="00F20C59" w:rsidRPr="00654891" w:rsidRDefault="00F20C59" w:rsidP="00654891">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654891">
              <w:rPr>
                <w:rFonts w:cs="Arial"/>
                <w:sz w:val="18"/>
                <w:szCs w:val="18"/>
              </w:rPr>
              <w:t>Age group</w:t>
            </w:r>
          </w:p>
        </w:tc>
        <w:tc>
          <w:tcPr>
            <w:tcW w:w="814" w:type="dxa"/>
            <w:vMerge w:val="restart"/>
            <w:vAlign w:val="center"/>
          </w:tcPr>
          <w:p w14:paraId="5431D570" w14:textId="645FF7F2" w:rsidR="00F20C59" w:rsidRPr="00654891" w:rsidRDefault="00AD3D60" w:rsidP="00AD3D60">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654891">
              <w:rPr>
                <w:rFonts w:cs="Arial"/>
                <w:sz w:val="18"/>
                <w:szCs w:val="18"/>
              </w:rPr>
              <w:t>N</w:t>
            </w:r>
            <w:r>
              <w:rPr>
                <w:rFonts w:cs="Arial"/>
                <w:sz w:val="18"/>
                <w:szCs w:val="18"/>
              </w:rPr>
              <w:t>o.</w:t>
            </w:r>
            <w:r w:rsidRPr="00654891">
              <w:rPr>
                <w:rFonts w:cs="Arial"/>
                <w:sz w:val="18"/>
                <w:szCs w:val="18"/>
              </w:rPr>
              <w:t xml:space="preserve"> </w:t>
            </w:r>
            <w:r w:rsidR="00F20C59" w:rsidRPr="00654891">
              <w:rPr>
                <w:rFonts w:cs="Arial"/>
                <w:sz w:val="18"/>
                <w:szCs w:val="18"/>
              </w:rPr>
              <w:t>of resp</w:t>
            </w:r>
            <w:r>
              <w:rPr>
                <w:rFonts w:cs="Arial"/>
                <w:sz w:val="18"/>
                <w:szCs w:val="18"/>
              </w:rPr>
              <w:t>.</w:t>
            </w:r>
            <w:r w:rsidRPr="00654891" w:rsidDel="00AD3D60">
              <w:rPr>
                <w:rFonts w:cs="Arial"/>
                <w:sz w:val="18"/>
                <w:szCs w:val="18"/>
              </w:rPr>
              <w:t xml:space="preserve"> </w:t>
            </w:r>
          </w:p>
        </w:tc>
        <w:tc>
          <w:tcPr>
            <w:tcW w:w="1303" w:type="dxa"/>
            <w:vMerge w:val="restart"/>
            <w:vAlign w:val="center"/>
          </w:tcPr>
          <w:p w14:paraId="4BC68237" w14:textId="42CF6EBB" w:rsidR="00F20C59" w:rsidRPr="00654891" w:rsidRDefault="00F20C59" w:rsidP="00AD3D60">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654891">
              <w:rPr>
                <w:rFonts w:cs="Arial"/>
                <w:sz w:val="18"/>
                <w:szCs w:val="18"/>
              </w:rPr>
              <w:t>Proportion consumers to respondents</w:t>
            </w:r>
          </w:p>
        </w:tc>
        <w:tc>
          <w:tcPr>
            <w:tcW w:w="9612" w:type="dxa"/>
            <w:gridSpan w:val="8"/>
            <w:vAlign w:val="center"/>
          </w:tcPr>
          <w:p w14:paraId="0D1F742C" w14:textId="6B02215B" w:rsidR="00F20C59" w:rsidRPr="00654891" w:rsidRDefault="00F20C59" w:rsidP="00654891">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54891">
              <w:rPr>
                <w:rFonts w:cs="Arial"/>
                <w:sz w:val="18"/>
                <w:szCs w:val="18"/>
              </w:rPr>
              <w:t>Estimated dietary intake of oleic acid (g/day)</w:t>
            </w:r>
          </w:p>
        </w:tc>
      </w:tr>
      <w:tr w:rsidR="00654891" w:rsidRPr="00654891" w14:paraId="0399F247" w14:textId="77777777" w:rsidTr="000344A9">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100" w:firstRow="0" w:lastRow="0" w:firstColumn="1" w:lastColumn="0" w:oddVBand="0" w:evenVBand="0" w:oddHBand="0" w:evenHBand="0" w:firstRowFirstColumn="1" w:firstRowLastColumn="0" w:lastRowFirstColumn="0" w:lastRowLastColumn="0"/>
            <w:tcW w:w="1049" w:type="dxa"/>
            <w:vMerge/>
            <w:vAlign w:val="center"/>
          </w:tcPr>
          <w:p w14:paraId="63F44CDE" w14:textId="77777777" w:rsidR="00F20C59" w:rsidRPr="00654891" w:rsidRDefault="00F20C59" w:rsidP="00654891">
            <w:pPr>
              <w:jc w:val="both"/>
              <w:rPr>
                <w:rFonts w:cs="Arial"/>
                <w:sz w:val="18"/>
                <w:szCs w:val="18"/>
              </w:rPr>
            </w:pPr>
          </w:p>
        </w:tc>
        <w:tc>
          <w:tcPr>
            <w:tcW w:w="1214" w:type="dxa"/>
            <w:vMerge/>
            <w:vAlign w:val="center"/>
          </w:tcPr>
          <w:p w14:paraId="2E35DBD5" w14:textId="77777777" w:rsidR="00F20C59" w:rsidRPr="00654891" w:rsidRDefault="00F20C59" w:rsidP="00654891">
            <w:pPr>
              <w:cnfStyle w:val="100000000000" w:firstRow="1" w:lastRow="0" w:firstColumn="0" w:lastColumn="0" w:oddVBand="0" w:evenVBand="0" w:oddHBand="0" w:evenHBand="0" w:firstRowFirstColumn="0" w:firstRowLastColumn="0" w:lastRowFirstColumn="0" w:lastRowLastColumn="0"/>
              <w:rPr>
                <w:rFonts w:cs="Arial"/>
                <w:sz w:val="18"/>
                <w:szCs w:val="18"/>
              </w:rPr>
            </w:pPr>
          </w:p>
        </w:tc>
        <w:tc>
          <w:tcPr>
            <w:tcW w:w="814" w:type="dxa"/>
            <w:vMerge/>
            <w:vAlign w:val="center"/>
          </w:tcPr>
          <w:p w14:paraId="0065A8F2" w14:textId="7B49BFA1" w:rsidR="00F20C59" w:rsidRPr="00654891" w:rsidRDefault="00F20C59" w:rsidP="00654891">
            <w:pPr>
              <w:cnfStyle w:val="100000000000" w:firstRow="1" w:lastRow="0" w:firstColumn="0" w:lastColumn="0" w:oddVBand="0" w:evenVBand="0" w:oddHBand="0" w:evenHBand="0" w:firstRowFirstColumn="0" w:firstRowLastColumn="0" w:lastRowFirstColumn="0" w:lastRowLastColumn="0"/>
              <w:rPr>
                <w:rFonts w:cs="Arial"/>
                <w:sz w:val="18"/>
                <w:szCs w:val="18"/>
              </w:rPr>
            </w:pPr>
          </w:p>
        </w:tc>
        <w:tc>
          <w:tcPr>
            <w:tcW w:w="1303" w:type="dxa"/>
            <w:vMerge/>
            <w:vAlign w:val="center"/>
          </w:tcPr>
          <w:p w14:paraId="7E7F5FD5" w14:textId="0EDDD495" w:rsidR="00F20C59" w:rsidRPr="00654891" w:rsidRDefault="00F20C59" w:rsidP="00654891">
            <w:pPr>
              <w:cnfStyle w:val="100000000000" w:firstRow="1" w:lastRow="0" w:firstColumn="0" w:lastColumn="0" w:oddVBand="0" w:evenVBand="0" w:oddHBand="0" w:evenHBand="0" w:firstRowFirstColumn="0" w:firstRowLastColumn="0" w:lastRowFirstColumn="0" w:lastRowLastColumn="0"/>
              <w:rPr>
                <w:rFonts w:cs="Arial"/>
                <w:sz w:val="18"/>
                <w:szCs w:val="18"/>
              </w:rPr>
            </w:pPr>
          </w:p>
        </w:tc>
        <w:tc>
          <w:tcPr>
            <w:tcW w:w="4806" w:type="dxa"/>
            <w:gridSpan w:val="4"/>
            <w:vAlign w:val="center"/>
          </w:tcPr>
          <w:p w14:paraId="633F4588" w14:textId="6B7EE761" w:rsidR="00F20C59" w:rsidRPr="00654891" w:rsidRDefault="00F20C59" w:rsidP="00654891">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54891">
              <w:rPr>
                <w:rFonts w:cs="Arial"/>
                <w:sz w:val="18"/>
                <w:szCs w:val="18"/>
              </w:rPr>
              <w:t>Mean</w:t>
            </w:r>
          </w:p>
        </w:tc>
        <w:tc>
          <w:tcPr>
            <w:tcW w:w="4806" w:type="dxa"/>
            <w:gridSpan w:val="4"/>
            <w:vAlign w:val="center"/>
          </w:tcPr>
          <w:p w14:paraId="0D5B535E" w14:textId="77777777" w:rsidR="00F20C59" w:rsidRPr="00654891" w:rsidRDefault="00F20C59" w:rsidP="00654891">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54891">
              <w:rPr>
                <w:rFonts w:cs="Arial"/>
                <w:sz w:val="18"/>
                <w:szCs w:val="18"/>
              </w:rPr>
              <w:t>P90</w:t>
            </w:r>
          </w:p>
        </w:tc>
      </w:tr>
      <w:tr w:rsidR="00654891" w:rsidRPr="00654891" w14:paraId="03C2D732" w14:textId="77777777" w:rsidTr="000344A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49" w:type="dxa"/>
            <w:vMerge/>
            <w:vAlign w:val="center"/>
          </w:tcPr>
          <w:p w14:paraId="43F038F4" w14:textId="77777777" w:rsidR="00F20C59" w:rsidRPr="00654891" w:rsidRDefault="00F20C59" w:rsidP="00654891">
            <w:pPr>
              <w:jc w:val="both"/>
              <w:rPr>
                <w:rFonts w:cs="Arial"/>
                <w:sz w:val="18"/>
                <w:szCs w:val="18"/>
              </w:rPr>
            </w:pPr>
          </w:p>
        </w:tc>
        <w:tc>
          <w:tcPr>
            <w:tcW w:w="1214" w:type="dxa"/>
            <w:vMerge/>
            <w:vAlign w:val="center"/>
          </w:tcPr>
          <w:p w14:paraId="71C5B417" w14:textId="77777777" w:rsidR="00F20C59" w:rsidRPr="00654891" w:rsidRDefault="00F20C59" w:rsidP="00654891">
            <w:pPr>
              <w:cnfStyle w:val="100000000000" w:firstRow="1" w:lastRow="0" w:firstColumn="0" w:lastColumn="0" w:oddVBand="0" w:evenVBand="0" w:oddHBand="0" w:evenHBand="0" w:firstRowFirstColumn="0" w:firstRowLastColumn="0" w:lastRowFirstColumn="0" w:lastRowLastColumn="0"/>
              <w:rPr>
                <w:rFonts w:cs="Arial"/>
                <w:sz w:val="18"/>
                <w:szCs w:val="18"/>
              </w:rPr>
            </w:pPr>
          </w:p>
        </w:tc>
        <w:tc>
          <w:tcPr>
            <w:tcW w:w="814" w:type="dxa"/>
            <w:vMerge/>
            <w:vAlign w:val="center"/>
          </w:tcPr>
          <w:p w14:paraId="6DDA470A" w14:textId="2D4B7D1C" w:rsidR="00F20C59" w:rsidRPr="00654891" w:rsidRDefault="00F20C59" w:rsidP="00654891">
            <w:pPr>
              <w:cnfStyle w:val="100000000000" w:firstRow="1" w:lastRow="0" w:firstColumn="0" w:lastColumn="0" w:oddVBand="0" w:evenVBand="0" w:oddHBand="0" w:evenHBand="0" w:firstRowFirstColumn="0" w:firstRowLastColumn="0" w:lastRowFirstColumn="0" w:lastRowLastColumn="0"/>
              <w:rPr>
                <w:rFonts w:cs="Arial"/>
                <w:sz w:val="18"/>
                <w:szCs w:val="18"/>
              </w:rPr>
            </w:pPr>
          </w:p>
        </w:tc>
        <w:tc>
          <w:tcPr>
            <w:tcW w:w="1303" w:type="dxa"/>
            <w:vMerge/>
            <w:vAlign w:val="center"/>
          </w:tcPr>
          <w:p w14:paraId="5C5DC53D" w14:textId="45A95AA4" w:rsidR="00F20C59" w:rsidRPr="00654891" w:rsidRDefault="00F20C59" w:rsidP="00654891">
            <w:pPr>
              <w:cnfStyle w:val="100000000000" w:firstRow="1" w:lastRow="0" w:firstColumn="0" w:lastColumn="0" w:oddVBand="0" w:evenVBand="0" w:oddHBand="0" w:evenHBand="0" w:firstRowFirstColumn="0" w:firstRowLastColumn="0" w:lastRowFirstColumn="0" w:lastRowLastColumn="0"/>
              <w:rPr>
                <w:rFonts w:cs="Arial"/>
                <w:sz w:val="18"/>
                <w:szCs w:val="18"/>
              </w:rPr>
            </w:pPr>
          </w:p>
        </w:tc>
        <w:tc>
          <w:tcPr>
            <w:tcW w:w="1283" w:type="dxa"/>
            <w:vAlign w:val="center"/>
          </w:tcPr>
          <w:p w14:paraId="489AD330" w14:textId="1BCE81FF" w:rsidR="00F20C59" w:rsidRPr="00654891" w:rsidRDefault="00F20C59" w:rsidP="00654891">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54891">
              <w:rPr>
                <w:rFonts w:cs="Arial"/>
                <w:sz w:val="18"/>
                <w:szCs w:val="18"/>
              </w:rPr>
              <w:t>Baseline (unspecified oils are vegetable oil)</w:t>
            </w:r>
          </w:p>
        </w:tc>
        <w:tc>
          <w:tcPr>
            <w:tcW w:w="1012" w:type="dxa"/>
            <w:vAlign w:val="center"/>
          </w:tcPr>
          <w:p w14:paraId="76A4A396" w14:textId="77777777" w:rsidR="00F20C59" w:rsidRPr="00654891" w:rsidRDefault="00F20C59" w:rsidP="00654891">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54891">
              <w:rPr>
                <w:rFonts w:cs="Arial"/>
                <w:sz w:val="18"/>
                <w:szCs w:val="18"/>
              </w:rPr>
              <w:t>100% SHO safflower oil’ scenario</w:t>
            </w:r>
          </w:p>
        </w:tc>
        <w:tc>
          <w:tcPr>
            <w:tcW w:w="1283" w:type="dxa"/>
            <w:vAlign w:val="center"/>
          </w:tcPr>
          <w:p w14:paraId="2524B8D1" w14:textId="77777777" w:rsidR="00F20C59" w:rsidRPr="00654891" w:rsidRDefault="00F20C59" w:rsidP="00654891">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54891">
              <w:rPr>
                <w:rFonts w:cs="Arial"/>
                <w:sz w:val="18"/>
                <w:szCs w:val="18"/>
              </w:rPr>
              <w:t>Baseline (unspecified oils are safflower oil)</w:t>
            </w:r>
          </w:p>
        </w:tc>
        <w:tc>
          <w:tcPr>
            <w:tcW w:w="1228" w:type="dxa"/>
            <w:vAlign w:val="center"/>
          </w:tcPr>
          <w:p w14:paraId="0CD2DF34" w14:textId="77777777" w:rsidR="00F20C59" w:rsidRPr="00654891" w:rsidRDefault="00F20C59" w:rsidP="00654891">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54891">
              <w:rPr>
                <w:rFonts w:cs="Arial"/>
                <w:sz w:val="18"/>
                <w:szCs w:val="18"/>
              </w:rPr>
              <w:t>100% SHO safflower oil plus 100% SHO unspecified oils</w:t>
            </w:r>
            <w:r w:rsidRPr="00654891" w:rsidDel="0045628C">
              <w:rPr>
                <w:rFonts w:cs="Arial"/>
                <w:sz w:val="18"/>
                <w:szCs w:val="18"/>
              </w:rPr>
              <w:t xml:space="preserve"> </w:t>
            </w:r>
            <w:r w:rsidRPr="00654891">
              <w:rPr>
                <w:rFonts w:cs="Arial"/>
                <w:sz w:val="18"/>
                <w:szCs w:val="18"/>
              </w:rPr>
              <w:t>scenario</w:t>
            </w:r>
          </w:p>
        </w:tc>
        <w:tc>
          <w:tcPr>
            <w:tcW w:w="1283" w:type="dxa"/>
            <w:vAlign w:val="center"/>
          </w:tcPr>
          <w:p w14:paraId="10C986FD" w14:textId="77777777" w:rsidR="00F20C59" w:rsidRPr="00654891" w:rsidRDefault="00F20C59" w:rsidP="00654891">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54891">
              <w:rPr>
                <w:rFonts w:cs="Arial"/>
                <w:sz w:val="18"/>
                <w:szCs w:val="18"/>
              </w:rPr>
              <w:t>Baseline (unspecified oils are vegetable oil)</w:t>
            </w:r>
          </w:p>
        </w:tc>
        <w:tc>
          <w:tcPr>
            <w:tcW w:w="1012" w:type="dxa"/>
            <w:vAlign w:val="center"/>
          </w:tcPr>
          <w:p w14:paraId="1E4C5B20" w14:textId="5BF9EA32" w:rsidR="00F20C59" w:rsidRPr="00654891" w:rsidRDefault="00127083" w:rsidP="00654891">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54891">
              <w:rPr>
                <w:rFonts w:cs="Arial"/>
                <w:sz w:val="18"/>
                <w:szCs w:val="18"/>
              </w:rPr>
              <w:t>100% SHO safflower oil</w:t>
            </w:r>
            <w:r w:rsidR="00F20C59" w:rsidRPr="00654891">
              <w:rPr>
                <w:rFonts w:cs="Arial"/>
                <w:sz w:val="18"/>
                <w:szCs w:val="18"/>
              </w:rPr>
              <w:t xml:space="preserve"> scenario</w:t>
            </w:r>
          </w:p>
        </w:tc>
        <w:tc>
          <w:tcPr>
            <w:tcW w:w="1283" w:type="dxa"/>
            <w:vAlign w:val="center"/>
          </w:tcPr>
          <w:p w14:paraId="72508B7A" w14:textId="77777777" w:rsidR="00F20C59" w:rsidRPr="00654891" w:rsidRDefault="00F20C59" w:rsidP="00654891">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54891">
              <w:rPr>
                <w:rFonts w:cs="Arial"/>
                <w:sz w:val="18"/>
                <w:szCs w:val="18"/>
              </w:rPr>
              <w:t>Baseline (unspecified oils are safflower oil)</w:t>
            </w:r>
          </w:p>
        </w:tc>
        <w:tc>
          <w:tcPr>
            <w:tcW w:w="1228" w:type="dxa"/>
            <w:vAlign w:val="center"/>
          </w:tcPr>
          <w:p w14:paraId="1703B1A5" w14:textId="77777777" w:rsidR="00F20C59" w:rsidRPr="00654891" w:rsidRDefault="00F20C59" w:rsidP="00654891">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54891">
              <w:rPr>
                <w:rFonts w:cs="Arial"/>
                <w:sz w:val="18"/>
                <w:szCs w:val="18"/>
              </w:rPr>
              <w:t>100% SHO safflower oil plus 100% SHO unspecified oils</w:t>
            </w:r>
            <w:r w:rsidRPr="00654891" w:rsidDel="0045628C">
              <w:rPr>
                <w:rFonts w:cs="Arial"/>
                <w:sz w:val="18"/>
                <w:szCs w:val="18"/>
              </w:rPr>
              <w:t xml:space="preserve"> </w:t>
            </w:r>
            <w:r w:rsidRPr="00654891">
              <w:rPr>
                <w:rFonts w:cs="Arial"/>
                <w:sz w:val="18"/>
                <w:szCs w:val="18"/>
              </w:rPr>
              <w:t>scenario</w:t>
            </w:r>
          </w:p>
        </w:tc>
      </w:tr>
      <w:tr w:rsidR="00654891" w:rsidRPr="00654891" w14:paraId="5F8EFFA5" w14:textId="77777777" w:rsidTr="00034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dxa"/>
            <w:vAlign w:val="center"/>
          </w:tcPr>
          <w:p w14:paraId="64C63AE1" w14:textId="77777777" w:rsidR="00F20C59" w:rsidRPr="00654891" w:rsidRDefault="00F20C59" w:rsidP="00654891">
            <w:pPr>
              <w:jc w:val="both"/>
              <w:rPr>
                <w:rFonts w:cs="Arial"/>
                <w:sz w:val="18"/>
                <w:szCs w:val="18"/>
              </w:rPr>
            </w:pPr>
            <w:r w:rsidRPr="00654891">
              <w:rPr>
                <w:rFonts w:cs="Arial"/>
                <w:sz w:val="18"/>
                <w:szCs w:val="18"/>
              </w:rPr>
              <w:t>Australia</w:t>
            </w:r>
            <w:r w:rsidRPr="00654891">
              <w:rPr>
                <w:rFonts w:cs="Arial"/>
                <w:sz w:val="18"/>
                <w:szCs w:val="18"/>
                <w:vertAlign w:val="superscript"/>
              </w:rPr>
              <w:sym w:font="Symbol" w:char="F02A"/>
            </w:r>
          </w:p>
        </w:tc>
        <w:tc>
          <w:tcPr>
            <w:tcW w:w="1214" w:type="dxa"/>
            <w:vAlign w:val="center"/>
          </w:tcPr>
          <w:p w14:paraId="23CDBFE7" w14:textId="77777777" w:rsidR="00F20C59" w:rsidRPr="00654891" w:rsidRDefault="00F20C59" w:rsidP="0065489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654891">
              <w:rPr>
                <w:rFonts w:cs="Arial"/>
                <w:sz w:val="18"/>
                <w:szCs w:val="18"/>
              </w:rPr>
              <w:t>2 years and above</w:t>
            </w:r>
          </w:p>
        </w:tc>
        <w:tc>
          <w:tcPr>
            <w:tcW w:w="814" w:type="dxa"/>
            <w:vAlign w:val="center"/>
          </w:tcPr>
          <w:p w14:paraId="3644ACBC" w14:textId="5BD9FCEE" w:rsidR="00F20C59" w:rsidRPr="00654891" w:rsidRDefault="00F20C59" w:rsidP="0065489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654891">
              <w:rPr>
                <w:rFonts w:cs="Arial"/>
                <w:sz w:val="18"/>
                <w:szCs w:val="18"/>
              </w:rPr>
              <w:t>7</w:t>
            </w:r>
            <w:r w:rsidR="00654891">
              <w:rPr>
                <w:rFonts w:cs="Arial"/>
                <w:sz w:val="18"/>
                <w:szCs w:val="18"/>
              </w:rPr>
              <w:t>,</w:t>
            </w:r>
            <w:r w:rsidRPr="00654891">
              <w:rPr>
                <w:rFonts w:cs="Arial"/>
                <w:sz w:val="18"/>
                <w:szCs w:val="18"/>
              </w:rPr>
              <w:t>735</w:t>
            </w:r>
          </w:p>
        </w:tc>
        <w:tc>
          <w:tcPr>
            <w:tcW w:w="1303" w:type="dxa"/>
            <w:vAlign w:val="center"/>
          </w:tcPr>
          <w:p w14:paraId="486B8039" w14:textId="46B01AC3" w:rsidR="00F20C59" w:rsidRPr="00654891" w:rsidRDefault="00C101F5" w:rsidP="0065489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54891">
              <w:rPr>
                <w:rFonts w:cs="Arial"/>
                <w:sz w:val="18"/>
                <w:szCs w:val="18"/>
              </w:rPr>
              <w:t>100%</w:t>
            </w:r>
          </w:p>
        </w:tc>
        <w:tc>
          <w:tcPr>
            <w:tcW w:w="1283" w:type="dxa"/>
            <w:vAlign w:val="center"/>
          </w:tcPr>
          <w:p w14:paraId="2747C58E" w14:textId="0E03F21A" w:rsidR="00F20C59" w:rsidRPr="00654891" w:rsidRDefault="00F20C59" w:rsidP="0065489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54891">
              <w:rPr>
                <w:rFonts w:cs="Arial"/>
                <w:sz w:val="18"/>
                <w:szCs w:val="18"/>
              </w:rPr>
              <w:t>26</w:t>
            </w:r>
          </w:p>
        </w:tc>
        <w:tc>
          <w:tcPr>
            <w:tcW w:w="1012" w:type="dxa"/>
            <w:vAlign w:val="center"/>
          </w:tcPr>
          <w:p w14:paraId="07729AC0" w14:textId="77777777" w:rsidR="00F20C59" w:rsidRPr="00654891" w:rsidRDefault="00F20C59" w:rsidP="0065489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54891">
              <w:rPr>
                <w:rFonts w:cs="Arial"/>
                <w:sz w:val="18"/>
                <w:szCs w:val="18"/>
              </w:rPr>
              <w:t>26</w:t>
            </w:r>
          </w:p>
        </w:tc>
        <w:tc>
          <w:tcPr>
            <w:tcW w:w="1283" w:type="dxa"/>
            <w:vAlign w:val="center"/>
          </w:tcPr>
          <w:p w14:paraId="52A77A23" w14:textId="77777777" w:rsidR="00F20C59" w:rsidRPr="00654891" w:rsidRDefault="00F20C59" w:rsidP="0065489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54891">
              <w:rPr>
                <w:rFonts w:cs="Arial"/>
                <w:sz w:val="18"/>
                <w:szCs w:val="18"/>
              </w:rPr>
              <w:t>31</w:t>
            </w:r>
          </w:p>
        </w:tc>
        <w:tc>
          <w:tcPr>
            <w:tcW w:w="1228" w:type="dxa"/>
            <w:vAlign w:val="center"/>
          </w:tcPr>
          <w:p w14:paraId="7E056801" w14:textId="77777777" w:rsidR="00F20C59" w:rsidRPr="00654891" w:rsidRDefault="00F20C59" w:rsidP="0065489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54891">
              <w:rPr>
                <w:rFonts w:cs="Arial"/>
                <w:sz w:val="18"/>
                <w:szCs w:val="18"/>
              </w:rPr>
              <w:t>34</w:t>
            </w:r>
          </w:p>
        </w:tc>
        <w:tc>
          <w:tcPr>
            <w:tcW w:w="1283" w:type="dxa"/>
            <w:vAlign w:val="center"/>
          </w:tcPr>
          <w:p w14:paraId="3073DFA8" w14:textId="77777777" w:rsidR="00F20C59" w:rsidRPr="00654891" w:rsidRDefault="00F20C59" w:rsidP="0065489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54891">
              <w:rPr>
                <w:rFonts w:cs="Arial"/>
                <w:sz w:val="18"/>
                <w:szCs w:val="18"/>
              </w:rPr>
              <w:t>42</w:t>
            </w:r>
          </w:p>
        </w:tc>
        <w:tc>
          <w:tcPr>
            <w:tcW w:w="1012" w:type="dxa"/>
            <w:vAlign w:val="center"/>
          </w:tcPr>
          <w:p w14:paraId="6857FC15" w14:textId="77777777" w:rsidR="00F20C59" w:rsidRPr="00654891" w:rsidRDefault="00F20C59" w:rsidP="0065489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54891">
              <w:rPr>
                <w:rFonts w:cs="Arial"/>
                <w:sz w:val="18"/>
                <w:szCs w:val="18"/>
              </w:rPr>
              <w:t>42</w:t>
            </w:r>
          </w:p>
        </w:tc>
        <w:tc>
          <w:tcPr>
            <w:tcW w:w="1283" w:type="dxa"/>
            <w:vAlign w:val="center"/>
          </w:tcPr>
          <w:p w14:paraId="126E997C" w14:textId="77777777" w:rsidR="00F20C59" w:rsidRPr="00654891" w:rsidRDefault="00F20C59" w:rsidP="0065489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54891">
              <w:rPr>
                <w:rFonts w:cs="Arial"/>
                <w:sz w:val="18"/>
                <w:szCs w:val="18"/>
              </w:rPr>
              <w:t>51</w:t>
            </w:r>
          </w:p>
        </w:tc>
        <w:tc>
          <w:tcPr>
            <w:tcW w:w="1228" w:type="dxa"/>
            <w:vAlign w:val="center"/>
          </w:tcPr>
          <w:p w14:paraId="3802D415" w14:textId="77777777" w:rsidR="00F20C59" w:rsidRPr="00654891" w:rsidRDefault="00F20C59" w:rsidP="0065489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54891">
              <w:rPr>
                <w:rFonts w:cs="Arial"/>
                <w:sz w:val="18"/>
                <w:szCs w:val="18"/>
              </w:rPr>
              <w:t>56</w:t>
            </w:r>
          </w:p>
        </w:tc>
      </w:tr>
      <w:tr w:rsidR="00654891" w:rsidRPr="00654891" w14:paraId="357CC884" w14:textId="77777777" w:rsidTr="000344A9">
        <w:tc>
          <w:tcPr>
            <w:cnfStyle w:val="001000000000" w:firstRow="0" w:lastRow="0" w:firstColumn="1" w:lastColumn="0" w:oddVBand="0" w:evenVBand="0" w:oddHBand="0" w:evenHBand="0" w:firstRowFirstColumn="0" w:firstRowLastColumn="0" w:lastRowFirstColumn="0" w:lastRowLastColumn="0"/>
            <w:tcW w:w="1049" w:type="dxa"/>
            <w:vAlign w:val="center"/>
          </w:tcPr>
          <w:p w14:paraId="0BF24ADD" w14:textId="77777777" w:rsidR="00F20C59" w:rsidRPr="00654891" w:rsidRDefault="00F20C59" w:rsidP="00654891">
            <w:pPr>
              <w:jc w:val="both"/>
              <w:rPr>
                <w:rFonts w:cs="Arial"/>
                <w:sz w:val="18"/>
                <w:szCs w:val="18"/>
              </w:rPr>
            </w:pPr>
            <w:r w:rsidRPr="00654891">
              <w:rPr>
                <w:rFonts w:cs="Arial"/>
                <w:sz w:val="18"/>
                <w:szCs w:val="18"/>
              </w:rPr>
              <w:t>New Zealand</w:t>
            </w:r>
            <w:r w:rsidRPr="00654891">
              <w:rPr>
                <w:rFonts w:cs="Arial"/>
                <w:sz w:val="18"/>
                <w:szCs w:val="18"/>
                <w:vertAlign w:val="superscript"/>
              </w:rPr>
              <w:sym w:font="Symbol" w:char="F0D1"/>
            </w:r>
          </w:p>
        </w:tc>
        <w:tc>
          <w:tcPr>
            <w:tcW w:w="1214" w:type="dxa"/>
            <w:vAlign w:val="center"/>
          </w:tcPr>
          <w:p w14:paraId="692EC5AB" w14:textId="77777777" w:rsidR="00F20C59" w:rsidRPr="00654891" w:rsidRDefault="00F20C59" w:rsidP="0065489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54891">
              <w:rPr>
                <w:rFonts w:cs="Arial"/>
                <w:sz w:val="18"/>
                <w:szCs w:val="18"/>
              </w:rPr>
              <w:t>5-14 years</w:t>
            </w:r>
          </w:p>
        </w:tc>
        <w:tc>
          <w:tcPr>
            <w:tcW w:w="814" w:type="dxa"/>
            <w:vAlign w:val="center"/>
          </w:tcPr>
          <w:p w14:paraId="50450AD1" w14:textId="4902EE2B" w:rsidR="00F20C59" w:rsidRPr="00654891" w:rsidRDefault="00D1613C" w:rsidP="0065489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54891">
              <w:rPr>
                <w:rFonts w:cs="Arial"/>
                <w:sz w:val="18"/>
                <w:szCs w:val="18"/>
              </w:rPr>
              <w:t>3</w:t>
            </w:r>
            <w:r w:rsidR="00654891">
              <w:rPr>
                <w:rFonts w:cs="Arial"/>
                <w:sz w:val="18"/>
                <w:szCs w:val="18"/>
              </w:rPr>
              <w:t>,</w:t>
            </w:r>
            <w:r w:rsidRPr="00654891">
              <w:rPr>
                <w:rFonts w:cs="Arial"/>
                <w:sz w:val="18"/>
                <w:szCs w:val="18"/>
              </w:rPr>
              <w:t>275</w:t>
            </w:r>
          </w:p>
        </w:tc>
        <w:tc>
          <w:tcPr>
            <w:tcW w:w="1303" w:type="dxa"/>
            <w:vAlign w:val="center"/>
          </w:tcPr>
          <w:p w14:paraId="06A8DC17" w14:textId="35929457" w:rsidR="00F20C59" w:rsidRPr="00654891" w:rsidRDefault="003257F5" w:rsidP="0065489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54891">
              <w:rPr>
                <w:rFonts w:cs="Arial"/>
                <w:sz w:val="18"/>
                <w:szCs w:val="18"/>
              </w:rPr>
              <w:t>100%</w:t>
            </w:r>
          </w:p>
        </w:tc>
        <w:tc>
          <w:tcPr>
            <w:tcW w:w="1283" w:type="dxa"/>
            <w:vAlign w:val="center"/>
          </w:tcPr>
          <w:p w14:paraId="4262129A" w14:textId="4057E2E9" w:rsidR="00F20C59" w:rsidRPr="00654891" w:rsidRDefault="00F20C59" w:rsidP="0065489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54891">
              <w:rPr>
                <w:rFonts w:cs="Arial"/>
                <w:sz w:val="18"/>
                <w:szCs w:val="18"/>
              </w:rPr>
              <w:t>26</w:t>
            </w:r>
          </w:p>
        </w:tc>
        <w:tc>
          <w:tcPr>
            <w:tcW w:w="1012" w:type="dxa"/>
            <w:vAlign w:val="center"/>
          </w:tcPr>
          <w:p w14:paraId="477083D9" w14:textId="77777777" w:rsidR="00F20C59" w:rsidRPr="00654891" w:rsidRDefault="00F20C59" w:rsidP="0065489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54891">
              <w:rPr>
                <w:rFonts w:cs="Arial"/>
                <w:sz w:val="18"/>
                <w:szCs w:val="18"/>
              </w:rPr>
              <w:t>26</w:t>
            </w:r>
          </w:p>
        </w:tc>
        <w:tc>
          <w:tcPr>
            <w:tcW w:w="1283" w:type="dxa"/>
            <w:vAlign w:val="center"/>
          </w:tcPr>
          <w:p w14:paraId="427EF6DF" w14:textId="77777777" w:rsidR="00F20C59" w:rsidRPr="00654891" w:rsidRDefault="00F20C59" w:rsidP="0065489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54891">
              <w:rPr>
                <w:rFonts w:cs="Arial"/>
                <w:sz w:val="18"/>
                <w:szCs w:val="18"/>
              </w:rPr>
              <w:t>35</w:t>
            </w:r>
          </w:p>
        </w:tc>
        <w:tc>
          <w:tcPr>
            <w:tcW w:w="1228" w:type="dxa"/>
            <w:vAlign w:val="center"/>
          </w:tcPr>
          <w:p w14:paraId="1BD19717" w14:textId="77777777" w:rsidR="00F20C59" w:rsidRPr="00654891" w:rsidRDefault="00F20C59" w:rsidP="0065489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54891">
              <w:rPr>
                <w:rFonts w:cs="Arial"/>
                <w:sz w:val="18"/>
                <w:szCs w:val="18"/>
              </w:rPr>
              <w:t>40</w:t>
            </w:r>
          </w:p>
        </w:tc>
        <w:tc>
          <w:tcPr>
            <w:tcW w:w="1283" w:type="dxa"/>
            <w:vAlign w:val="center"/>
          </w:tcPr>
          <w:p w14:paraId="529E0B2C" w14:textId="77777777" w:rsidR="00F20C59" w:rsidRPr="00654891" w:rsidRDefault="00F20C59" w:rsidP="0065489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54891">
              <w:rPr>
                <w:rFonts w:cs="Arial"/>
                <w:sz w:val="18"/>
                <w:szCs w:val="18"/>
              </w:rPr>
              <w:t>43</w:t>
            </w:r>
          </w:p>
        </w:tc>
        <w:tc>
          <w:tcPr>
            <w:tcW w:w="1012" w:type="dxa"/>
            <w:vAlign w:val="center"/>
          </w:tcPr>
          <w:p w14:paraId="141F6B35" w14:textId="77777777" w:rsidR="00F20C59" w:rsidRPr="00654891" w:rsidRDefault="00F20C59" w:rsidP="0065489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54891">
              <w:rPr>
                <w:rFonts w:cs="Arial"/>
                <w:sz w:val="18"/>
                <w:szCs w:val="18"/>
              </w:rPr>
              <w:t>43</w:t>
            </w:r>
          </w:p>
        </w:tc>
        <w:tc>
          <w:tcPr>
            <w:tcW w:w="1283" w:type="dxa"/>
            <w:vAlign w:val="center"/>
          </w:tcPr>
          <w:p w14:paraId="14608A07" w14:textId="77777777" w:rsidR="00F20C59" w:rsidRPr="00654891" w:rsidRDefault="00F20C59" w:rsidP="0065489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54891">
              <w:rPr>
                <w:rFonts w:cs="Arial"/>
                <w:sz w:val="18"/>
                <w:szCs w:val="18"/>
              </w:rPr>
              <w:t>62</w:t>
            </w:r>
          </w:p>
        </w:tc>
        <w:tc>
          <w:tcPr>
            <w:tcW w:w="1228" w:type="dxa"/>
            <w:vAlign w:val="center"/>
          </w:tcPr>
          <w:p w14:paraId="569BE3BE" w14:textId="77777777" w:rsidR="00F20C59" w:rsidRPr="00654891" w:rsidRDefault="00F20C59" w:rsidP="0065489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54891">
              <w:rPr>
                <w:rFonts w:cs="Arial"/>
                <w:sz w:val="18"/>
                <w:szCs w:val="18"/>
              </w:rPr>
              <w:t>70</w:t>
            </w:r>
          </w:p>
        </w:tc>
      </w:tr>
      <w:tr w:rsidR="00654891" w:rsidRPr="00654891" w14:paraId="12F75F96" w14:textId="77777777" w:rsidTr="00034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dxa"/>
            <w:vAlign w:val="center"/>
          </w:tcPr>
          <w:p w14:paraId="0F25374A" w14:textId="77777777" w:rsidR="00F20C59" w:rsidRPr="00654891" w:rsidRDefault="00F20C59" w:rsidP="00654891">
            <w:pPr>
              <w:jc w:val="both"/>
              <w:rPr>
                <w:rFonts w:cs="Arial"/>
                <w:sz w:val="18"/>
                <w:szCs w:val="18"/>
              </w:rPr>
            </w:pPr>
          </w:p>
        </w:tc>
        <w:tc>
          <w:tcPr>
            <w:tcW w:w="1214" w:type="dxa"/>
            <w:vAlign w:val="center"/>
          </w:tcPr>
          <w:p w14:paraId="21C6C25D" w14:textId="77777777" w:rsidR="00F20C59" w:rsidRPr="00654891" w:rsidRDefault="00F20C59" w:rsidP="0065489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654891">
              <w:rPr>
                <w:rFonts w:cs="Arial"/>
                <w:sz w:val="18"/>
                <w:szCs w:val="18"/>
              </w:rPr>
              <w:t>15 years and above</w:t>
            </w:r>
          </w:p>
        </w:tc>
        <w:tc>
          <w:tcPr>
            <w:tcW w:w="814" w:type="dxa"/>
            <w:vAlign w:val="center"/>
          </w:tcPr>
          <w:p w14:paraId="2221CEBC" w14:textId="63C26C8F" w:rsidR="00F20C59" w:rsidRPr="00654891" w:rsidRDefault="00D1613C" w:rsidP="0065489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654891">
              <w:rPr>
                <w:rFonts w:cs="Arial"/>
                <w:sz w:val="18"/>
                <w:szCs w:val="18"/>
              </w:rPr>
              <w:t>4</w:t>
            </w:r>
            <w:r w:rsidR="00654891">
              <w:rPr>
                <w:rFonts w:cs="Arial"/>
                <w:sz w:val="18"/>
                <w:szCs w:val="18"/>
              </w:rPr>
              <w:t>,</w:t>
            </w:r>
            <w:r w:rsidRPr="00654891">
              <w:rPr>
                <w:rFonts w:cs="Arial"/>
                <w:sz w:val="18"/>
                <w:szCs w:val="18"/>
              </w:rPr>
              <w:t>721</w:t>
            </w:r>
          </w:p>
        </w:tc>
        <w:tc>
          <w:tcPr>
            <w:tcW w:w="1303" w:type="dxa"/>
            <w:vAlign w:val="center"/>
          </w:tcPr>
          <w:p w14:paraId="5B1AEA1F" w14:textId="2D6C1FF6" w:rsidR="00F20C59" w:rsidRPr="00654891" w:rsidRDefault="00654891" w:rsidP="0065489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100</w:t>
            </w:r>
            <w:r w:rsidR="003257F5" w:rsidRPr="00654891">
              <w:rPr>
                <w:rFonts w:cs="Arial"/>
                <w:sz w:val="18"/>
                <w:szCs w:val="18"/>
              </w:rPr>
              <w:t>%</w:t>
            </w:r>
          </w:p>
        </w:tc>
        <w:tc>
          <w:tcPr>
            <w:tcW w:w="1283" w:type="dxa"/>
            <w:vAlign w:val="center"/>
          </w:tcPr>
          <w:p w14:paraId="611B3144" w14:textId="2BF46D89" w:rsidR="00F20C59" w:rsidRPr="00654891" w:rsidRDefault="00F20C59" w:rsidP="0065489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54891">
              <w:rPr>
                <w:rFonts w:cs="Arial"/>
                <w:sz w:val="18"/>
                <w:szCs w:val="18"/>
              </w:rPr>
              <w:t>29</w:t>
            </w:r>
          </w:p>
        </w:tc>
        <w:tc>
          <w:tcPr>
            <w:tcW w:w="1012" w:type="dxa"/>
            <w:vAlign w:val="center"/>
          </w:tcPr>
          <w:p w14:paraId="6B3DE27B" w14:textId="77777777" w:rsidR="00F20C59" w:rsidRPr="00654891" w:rsidRDefault="00F20C59" w:rsidP="0065489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54891">
              <w:rPr>
                <w:rFonts w:cs="Arial"/>
                <w:sz w:val="18"/>
                <w:szCs w:val="18"/>
              </w:rPr>
              <w:t>29</w:t>
            </w:r>
          </w:p>
        </w:tc>
        <w:tc>
          <w:tcPr>
            <w:tcW w:w="1283" w:type="dxa"/>
            <w:vAlign w:val="center"/>
          </w:tcPr>
          <w:p w14:paraId="40266E49" w14:textId="77777777" w:rsidR="00F20C59" w:rsidRPr="00654891" w:rsidRDefault="00F20C59" w:rsidP="0065489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54891">
              <w:rPr>
                <w:rFonts w:cs="Arial"/>
                <w:sz w:val="18"/>
                <w:szCs w:val="18"/>
              </w:rPr>
              <w:t>38</w:t>
            </w:r>
          </w:p>
        </w:tc>
        <w:tc>
          <w:tcPr>
            <w:tcW w:w="1228" w:type="dxa"/>
            <w:vAlign w:val="center"/>
          </w:tcPr>
          <w:p w14:paraId="1D61CC0D" w14:textId="77777777" w:rsidR="00F20C59" w:rsidRPr="00654891" w:rsidRDefault="00F20C59" w:rsidP="0065489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54891">
              <w:rPr>
                <w:rFonts w:cs="Arial"/>
                <w:sz w:val="18"/>
                <w:szCs w:val="18"/>
              </w:rPr>
              <w:t>42</w:t>
            </w:r>
          </w:p>
        </w:tc>
        <w:tc>
          <w:tcPr>
            <w:tcW w:w="1283" w:type="dxa"/>
            <w:vAlign w:val="center"/>
          </w:tcPr>
          <w:p w14:paraId="4BDDC6EB" w14:textId="77777777" w:rsidR="00F20C59" w:rsidRPr="00654891" w:rsidRDefault="00F20C59" w:rsidP="0065489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54891">
              <w:rPr>
                <w:rFonts w:cs="Arial"/>
                <w:sz w:val="18"/>
                <w:szCs w:val="18"/>
              </w:rPr>
              <w:t>51</w:t>
            </w:r>
          </w:p>
        </w:tc>
        <w:tc>
          <w:tcPr>
            <w:tcW w:w="1012" w:type="dxa"/>
            <w:vAlign w:val="center"/>
          </w:tcPr>
          <w:p w14:paraId="1625080E" w14:textId="77777777" w:rsidR="00F20C59" w:rsidRPr="00654891" w:rsidRDefault="00F20C59" w:rsidP="0065489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54891">
              <w:rPr>
                <w:rFonts w:cs="Arial"/>
                <w:sz w:val="18"/>
                <w:szCs w:val="18"/>
              </w:rPr>
              <w:t>51</w:t>
            </w:r>
          </w:p>
        </w:tc>
        <w:tc>
          <w:tcPr>
            <w:tcW w:w="1283" w:type="dxa"/>
            <w:vAlign w:val="center"/>
          </w:tcPr>
          <w:p w14:paraId="25B2BD08" w14:textId="77777777" w:rsidR="00F20C59" w:rsidRPr="00654891" w:rsidRDefault="00F20C59" w:rsidP="0065489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54891">
              <w:rPr>
                <w:rFonts w:cs="Arial"/>
                <w:sz w:val="18"/>
                <w:szCs w:val="18"/>
              </w:rPr>
              <w:t>67</w:t>
            </w:r>
          </w:p>
        </w:tc>
        <w:tc>
          <w:tcPr>
            <w:tcW w:w="1228" w:type="dxa"/>
            <w:vAlign w:val="center"/>
          </w:tcPr>
          <w:p w14:paraId="550A9B5F" w14:textId="77777777" w:rsidR="00F20C59" w:rsidRPr="00654891" w:rsidRDefault="00F20C59" w:rsidP="0065489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54891">
              <w:rPr>
                <w:rFonts w:cs="Arial"/>
                <w:sz w:val="18"/>
                <w:szCs w:val="18"/>
              </w:rPr>
              <w:t>76</w:t>
            </w:r>
          </w:p>
        </w:tc>
      </w:tr>
    </w:tbl>
    <w:p w14:paraId="371AA953" w14:textId="701D7DDD" w:rsidR="00701A12" w:rsidRPr="00C94FFC" w:rsidRDefault="00701A12" w:rsidP="00701A12">
      <w:pPr>
        <w:pStyle w:val="FSBullet1"/>
        <w:numPr>
          <w:ilvl w:val="0"/>
          <w:numId w:val="0"/>
        </w:numPr>
        <w:rPr>
          <w:sz w:val="18"/>
          <w:szCs w:val="18"/>
        </w:rPr>
      </w:pPr>
      <w:r w:rsidRPr="00C94FFC">
        <w:rPr>
          <w:sz w:val="18"/>
          <w:szCs w:val="18"/>
          <w:vertAlign w:val="superscript"/>
        </w:rPr>
        <w:sym w:font="Symbol" w:char="F02A"/>
      </w:r>
      <w:r w:rsidRPr="00C94FFC">
        <w:rPr>
          <w:sz w:val="18"/>
          <w:szCs w:val="18"/>
        </w:rPr>
        <w:tab/>
      </w:r>
      <w:r w:rsidRPr="00696044">
        <w:rPr>
          <w:sz w:val="18"/>
          <w:szCs w:val="18"/>
          <w:lang w:eastAsia="en-AU"/>
        </w:rPr>
        <w:t>2011-12 Australian National Nutrition and Physical Activity Survey</w:t>
      </w:r>
      <w:r>
        <w:rPr>
          <w:sz w:val="18"/>
          <w:szCs w:val="18"/>
        </w:rPr>
        <w:t xml:space="preserve">. </w:t>
      </w:r>
      <w:r w:rsidRPr="00C94FFC">
        <w:rPr>
          <w:sz w:val="18"/>
          <w:szCs w:val="18"/>
        </w:rPr>
        <w:t xml:space="preserve">Based on </w:t>
      </w:r>
      <w:r w:rsidR="00610BAC">
        <w:rPr>
          <w:sz w:val="18"/>
          <w:szCs w:val="18"/>
        </w:rPr>
        <w:t>consumption data from</w:t>
      </w:r>
      <w:r w:rsidRPr="00C94FFC">
        <w:rPr>
          <w:sz w:val="18"/>
          <w:szCs w:val="18"/>
        </w:rPr>
        <w:t xml:space="preserve"> respondents</w:t>
      </w:r>
      <w:r w:rsidR="00610BAC">
        <w:rPr>
          <w:sz w:val="18"/>
          <w:szCs w:val="18"/>
        </w:rPr>
        <w:t xml:space="preserve"> with two days of data</w:t>
      </w:r>
      <w:r w:rsidRPr="00C94FFC">
        <w:rPr>
          <w:sz w:val="18"/>
          <w:szCs w:val="18"/>
        </w:rPr>
        <w:t xml:space="preserve"> only</w:t>
      </w:r>
      <w:r>
        <w:rPr>
          <w:sz w:val="18"/>
          <w:szCs w:val="18"/>
        </w:rPr>
        <w:t>.</w:t>
      </w:r>
    </w:p>
    <w:p w14:paraId="14DEB8F6" w14:textId="7A1CC607" w:rsidR="00701A12" w:rsidRPr="00C94FFC" w:rsidRDefault="00701A12" w:rsidP="00701A12">
      <w:pPr>
        <w:rPr>
          <w:rFonts w:cs="Arial"/>
          <w:sz w:val="18"/>
          <w:szCs w:val="18"/>
          <w:lang w:bidi="ar-SA"/>
        </w:rPr>
      </w:pPr>
      <w:r w:rsidRPr="00C94FFC">
        <w:rPr>
          <w:rFonts w:cs="Arial"/>
          <w:b/>
          <w:sz w:val="18"/>
          <w:szCs w:val="18"/>
          <w:vertAlign w:val="superscript"/>
        </w:rPr>
        <w:sym w:font="Symbol" w:char="F0D1"/>
      </w:r>
      <w:r w:rsidRPr="00C94FFC">
        <w:rPr>
          <w:rFonts w:cs="Arial"/>
          <w:b/>
          <w:sz w:val="18"/>
          <w:szCs w:val="18"/>
          <w:vertAlign w:val="superscript"/>
        </w:rPr>
        <w:tab/>
      </w:r>
      <w:r w:rsidRPr="00696044">
        <w:rPr>
          <w:sz w:val="18"/>
          <w:szCs w:val="18"/>
        </w:rPr>
        <w:t>2002 New Zealand National Children’s Nutrition Survey</w:t>
      </w:r>
      <w:r>
        <w:rPr>
          <w:sz w:val="18"/>
          <w:szCs w:val="18"/>
        </w:rPr>
        <w:t xml:space="preserve"> and the </w:t>
      </w:r>
      <w:r w:rsidRPr="00696044">
        <w:rPr>
          <w:sz w:val="18"/>
          <w:szCs w:val="18"/>
        </w:rPr>
        <w:t>2008–09 New Zealand Adult Nutrition Survey</w:t>
      </w:r>
      <w:r>
        <w:rPr>
          <w:rFonts w:cs="Arial"/>
          <w:sz w:val="18"/>
          <w:szCs w:val="18"/>
        </w:rPr>
        <w:t xml:space="preserve">. </w:t>
      </w:r>
      <w:r w:rsidRPr="00C94FFC">
        <w:rPr>
          <w:rFonts w:cs="Arial"/>
          <w:sz w:val="18"/>
          <w:szCs w:val="18"/>
        </w:rPr>
        <w:t xml:space="preserve">Based on day 1 </w:t>
      </w:r>
      <w:r w:rsidR="00610BAC">
        <w:rPr>
          <w:rFonts w:cs="Arial"/>
          <w:sz w:val="18"/>
          <w:szCs w:val="18"/>
        </w:rPr>
        <w:t xml:space="preserve">consumption data only from all </w:t>
      </w:r>
      <w:r w:rsidRPr="00C94FFC">
        <w:rPr>
          <w:rFonts w:cs="Arial"/>
          <w:sz w:val="18"/>
          <w:szCs w:val="18"/>
        </w:rPr>
        <w:t>respondents</w:t>
      </w:r>
      <w:r>
        <w:rPr>
          <w:rFonts w:cs="Arial"/>
          <w:sz w:val="18"/>
          <w:szCs w:val="18"/>
        </w:rPr>
        <w:t>.</w:t>
      </w:r>
    </w:p>
    <w:p w14:paraId="3F6A66BF" w14:textId="77777777" w:rsidR="00701A12" w:rsidRPr="00C94FFC" w:rsidRDefault="00701A12" w:rsidP="00701A12">
      <w:pPr>
        <w:rPr>
          <w:lang w:bidi="ar-SA"/>
        </w:rPr>
      </w:pPr>
    </w:p>
    <w:p w14:paraId="17E1A722" w14:textId="7423091E" w:rsidR="005C7463" w:rsidRPr="00701A12" w:rsidRDefault="005C7463" w:rsidP="00701A12">
      <w:pPr>
        <w:tabs>
          <w:tab w:val="left" w:pos="2535"/>
        </w:tabs>
        <w:sectPr w:rsidR="005C7463" w:rsidRPr="00701A12" w:rsidSect="00701A12">
          <w:pgSz w:w="16838" w:h="11906" w:orient="landscape"/>
          <w:pgMar w:top="1418" w:right="1418" w:bottom="1418" w:left="1418" w:header="709" w:footer="709" w:gutter="0"/>
          <w:cols w:space="708"/>
          <w:docGrid w:linePitch="360"/>
        </w:sectPr>
      </w:pPr>
    </w:p>
    <w:p w14:paraId="1736143F" w14:textId="22C179F5" w:rsidR="005C7463" w:rsidRDefault="005C7463" w:rsidP="005C7463"/>
    <w:p w14:paraId="73706FA9" w14:textId="1331F392" w:rsidR="005C7463" w:rsidRDefault="005C7463" w:rsidP="005C7463">
      <w:pPr>
        <w:tabs>
          <w:tab w:val="left" w:pos="1380"/>
        </w:tabs>
      </w:pPr>
      <w:r>
        <w:rPr>
          <w:noProof/>
          <w:lang w:eastAsia="en-GB" w:bidi="ar-SA"/>
        </w:rPr>
        <w:drawing>
          <wp:inline distT="0" distB="0" distL="0" distR="0" wp14:anchorId="196A8648" wp14:editId="180BB7A2">
            <wp:extent cx="7696200" cy="3781425"/>
            <wp:effectExtent l="0" t="0" r="0" b="9525"/>
            <wp:docPr id="2" name="Chart 2" descr="This figure is a bar graph showing the estimated mean and P90 oleci acid intakes for Australians aged 2 years and above for the four scenarios." title="Figure 1: Estimated mean and P90 oleci acid intakes for Australians aged 2 years and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397DD4A" w14:textId="5527D98F" w:rsidR="005C7463" w:rsidRDefault="005C7463" w:rsidP="005C7463">
      <w:pPr>
        <w:tabs>
          <w:tab w:val="left" w:pos="1380"/>
        </w:tabs>
      </w:pPr>
    </w:p>
    <w:p w14:paraId="7D8A78E6" w14:textId="02CFC676" w:rsidR="005C7463" w:rsidRPr="005C7463" w:rsidRDefault="005C7463" w:rsidP="00575E75">
      <w:pPr>
        <w:pStyle w:val="FSFigureTitle"/>
      </w:pPr>
      <w:bookmarkStart w:id="41" w:name="_Ref515442082"/>
      <w:r w:rsidRPr="005C7463">
        <w:t xml:space="preserve">Figure </w:t>
      </w:r>
      <w:r w:rsidRPr="005C7463">
        <w:fldChar w:fldCharType="begin"/>
      </w:r>
      <w:r w:rsidRPr="005C7463">
        <w:instrText xml:space="preserve"> SEQ Figure \* ARABIC </w:instrText>
      </w:r>
      <w:r w:rsidRPr="005C7463">
        <w:fldChar w:fldCharType="separate"/>
      </w:r>
      <w:r w:rsidR="00307856">
        <w:rPr>
          <w:noProof/>
        </w:rPr>
        <w:t>1</w:t>
      </w:r>
      <w:r w:rsidRPr="005C7463">
        <w:fldChar w:fldCharType="end"/>
      </w:r>
      <w:bookmarkEnd w:id="41"/>
      <w:r w:rsidRPr="005C7463">
        <w:t>: Estimated mean and P90 oleic acid intake</w:t>
      </w:r>
      <w:r w:rsidR="00575E75">
        <w:t>s</w:t>
      </w:r>
      <w:r w:rsidRPr="005C7463">
        <w:t xml:space="preserve"> for Australians</w:t>
      </w:r>
      <w:r w:rsidR="00575E75">
        <w:t xml:space="preserve"> aged 2 years and above</w:t>
      </w:r>
    </w:p>
    <w:p w14:paraId="352721BB" w14:textId="261D1935" w:rsidR="005C7463" w:rsidRDefault="005C7463" w:rsidP="005C7463">
      <w:pPr>
        <w:tabs>
          <w:tab w:val="left" w:pos="975"/>
        </w:tabs>
      </w:pPr>
    </w:p>
    <w:p w14:paraId="515E2B06" w14:textId="18FBE338" w:rsidR="005C7463" w:rsidRPr="005C7463" w:rsidRDefault="005C7463" w:rsidP="005C7463">
      <w:pPr>
        <w:tabs>
          <w:tab w:val="left" w:pos="975"/>
        </w:tabs>
        <w:sectPr w:rsidR="005C7463" w:rsidRPr="005C7463" w:rsidSect="005C7463">
          <w:pgSz w:w="16838" w:h="11906" w:orient="landscape"/>
          <w:pgMar w:top="1418" w:right="1418" w:bottom="1418" w:left="1418" w:header="709" w:footer="709" w:gutter="0"/>
          <w:cols w:space="708"/>
          <w:docGrid w:linePitch="360"/>
        </w:sectPr>
      </w:pPr>
      <w:r>
        <w:tab/>
      </w:r>
    </w:p>
    <w:p w14:paraId="703EF994" w14:textId="64B4F274" w:rsidR="00C8675F" w:rsidRDefault="00C8675F" w:rsidP="006F1097"/>
    <w:p w14:paraId="2561D60D" w14:textId="75498D7E" w:rsidR="00FF0E10" w:rsidRDefault="00FF0E10" w:rsidP="006F1097">
      <w:r>
        <w:rPr>
          <w:noProof/>
          <w:lang w:eastAsia="en-GB" w:bidi="ar-SA"/>
        </w:rPr>
        <w:drawing>
          <wp:inline distT="0" distB="0" distL="0" distR="0" wp14:anchorId="21C61908" wp14:editId="739A1C5C">
            <wp:extent cx="8448675" cy="3729355"/>
            <wp:effectExtent l="0" t="0" r="9525" b="4445"/>
            <wp:docPr id="4" name="Chart 4" descr="This figure is a bar graph showing the estimated mean and P90 oleic acid intakes for New Zealand population groups (5-14 years and 15 years and above) for the the four scenarios." title="Figure 2: Estimated mean and P90 oleic acid intakes for New Zealand population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0B474F2" w14:textId="3108113D" w:rsidR="00FF0E10" w:rsidRDefault="00FF0E10" w:rsidP="006F1097"/>
    <w:p w14:paraId="2F297727" w14:textId="4B33D854" w:rsidR="00C8675F" w:rsidRPr="00DC7967" w:rsidRDefault="00FF0E10" w:rsidP="006A0988">
      <w:pPr>
        <w:pStyle w:val="FSFigureTitle"/>
        <w:rPr>
          <w:lang w:eastAsia="en-AU"/>
        </w:rPr>
      </w:pPr>
      <w:bookmarkStart w:id="42" w:name="_Ref515443882"/>
      <w:r w:rsidRPr="005C7463">
        <w:t xml:space="preserve">Figure </w:t>
      </w:r>
      <w:r w:rsidRPr="005C7463">
        <w:fldChar w:fldCharType="begin"/>
      </w:r>
      <w:r w:rsidRPr="005C7463">
        <w:instrText xml:space="preserve"> SEQ Figure \* ARABIC </w:instrText>
      </w:r>
      <w:r w:rsidRPr="005C7463">
        <w:fldChar w:fldCharType="separate"/>
      </w:r>
      <w:r w:rsidR="00307856">
        <w:rPr>
          <w:noProof/>
        </w:rPr>
        <w:t>2</w:t>
      </w:r>
      <w:r w:rsidRPr="005C7463">
        <w:fldChar w:fldCharType="end"/>
      </w:r>
      <w:bookmarkEnd w:id="42"/>
      <w:r w:rsidRPr="005C7463">
        <w:t>: Estimated mean and P90 oleic acid intake</w:t>
      </w:r>
      <w:r w:rsidR="00553280">
        <w:t>s</w:t>
      </w:r>
      <w:r w:rsidRPr="005C7463">
        <w:t xml:space="preserve"> for New Zealand population groups</w:t>
      </w:r>
    </w:p>
    <w:p w14:paraId="14456217" w14:textId="77777777" w:rsidR="00C8675F" w:rsidRPr="00C8675F" w:rsidRDefault="00C8675F" w:rsidP="00C8675F">
      <w:pPr>
        <w:rPr>
          <w:lang w:eastAsia="en-AU" w:bidi="ar-SA"/>
        </w:rPr>
        <w:sectPr w:rsidR="00C8675F" w:rsidRPr="00C8675F" w:rsidSect="00C8675F">
          <w:pgSz w:w="16838" w:h="11906" w:orient="landscape"/>
          <w:pgMar w:top="1418" w:right="1418" w:bottom="1418" w:left="1418" w:header="709" w:footer="709" w:gutter="0"/>
          <w:cols w:space="708"/>
          <w:docGrid w:linePitch="360"/>
        </w:sectPr>
      </w:pPr>
    </w:p>
    <w:p w14:paraId="0C938D34" w14:textId="0140042E" w:rsidR="003858F6" w:rsidRDefault="003858F6" w:rsidP="008907AE">
      <w:pPr>
        <w:pStyle w:val="FSCh3Standard"/>
      </w:pPr>
      <w:r>
        <w:lastRenderedPageBreak/>
        <w:t xml:space="preserve">Major foods contributing to oleic acid </w:t>
      </w:r>
      <w:r w:rsidRPr="008907AE">
        <w:t>dietary</w:t>
      </w:r>
      <w:r>
        <w:t xml:space="preserve"> intakes</w:t>
      </w:r>
    </w:p>
    <w:p w14:paraId="63E9D727" w14:textId="42CDBC33" w:rsidR="003D62E2" w:rsidRDefault="003D62E2" w:rsidP="000344A9">
      <w:pPr>
        <w:rPr>
          <w:lang w:eastAsia="en-AU"/>
        </w:rPr>
      </w:pPr>
    </w:p>
    <w:p w14:paraId="69B9BE9A" w14:textId="7F945E69" w:rsidR="003D62E2" w:rsidRDefault="003D62E2" w:rsidP="000344A9">
      <w:pPr>
        <w:rPr>
          <w:lang w:eastAsia="en-AU"/>
        </w:rPr>
      </w:pPr>
      <w:r>
        <w:rPr>
          <w:lang w:eastAsia="en-AU" w:bidi="ar-SA"/>
        </w:rPr>
        <w:t xml:space="preserve">Major contributing foods are defined as those that contribute </w:t>
      </w:r>
      <w:r>
        <w:rPr>
          <w:rFonts w:cs="Arial"/>
          <w:lang w:eastAsia="en-AU" w:bidi="ar-SA"/>
        </w:rPr>
        <w:t>≥</w:t>
      </w:r>
      <w:r>
        <w:rPr>
          <w:lang w:eastAsia="en-AU" w:bidi="ar-SA"/>
        </w:rPr>
        <w:t>5% to dietary intakes of oleic acid.</w:t>
      </w:r>
    </w:p>
    <w:p w14:paraId="37899B16" w14:textId="77777777" w:rsidR="003D62E2" w:rsidRDefault="003D62E2" w:rsidP="000344A9">
      <w:pPr>
        <w:rPr>
          <w:lang w:eastAsia="en-AU"/>
        </w:rPr>
      </w:pPr>
    </w:p>
    <w:p w14:paraId="35F12287" w14:textId="7D709AA6" w:rsidR="005C72AF" w:rsidRDefault="005C72AF" w:rsidP="006B4248">
      <w:pPr>
        <w:pStyle w:val="Heading4"/>
      </w:pPr>
      <w:r>
        <w:t>Australia</w:t>
      </w:r>
    </w:p>
    <w:p w14:paraId="7A5F7D01" w14:textId="51957B82" w:rsidR="006062CA" w:rsidRPr="00085B84" w:rsidRDefault="006062CA" w:rsidP="006062CA">
      <w:r w:rsidRPr="00085B84">
        <w:rPr>
          <w:lang w:eastAsia="en-AU" w:bidi="ar-SA"/>
        </w:rPr>
        <w:t xml:space="preserve">At </w:t>
      </w:r>
      <w:r w:rsidR="00B2446F" w:rsidRPr="00085B84">
        <w:rPr>
          <w:i/>
          <w:lang w:bidi="ar-SA"/>
        </w:rPr>
        <w:t>Baseline (unspecified oils are vegetable oil)</w:t>
      </w:r>
      <w:r w:rsidR="00DC11B8" w:rsidRPr="00085B84">
        <w:rPr>
          <w:lang w:bidi="ar-SA"/>
        </w:rPr>
        <w:t xml:space="preserve"> </w:t>
      </w:r>
      <w:r w:rsidRPr="00085B84">
        <w:rPr>
          <w:lang w:eastAsia="en-AU" w:bidi="ar-SA"/>
        </w:rPr>
        <w:t>for Australians</w:t>
      </w:r>
      <w:r w:rsidR="00CF5E1D" w:rsidRPr="00085B84">
        <w:rPr>
          <w:lang w:eastAsia="en-AU" w:bidi="ar-SA"/>
        </w:rPr>
        <w:t xml:space="preserve"> aged 2 </w:t>
      </w:r>
      <w:r w:rsidRPr="00085B84">
        <w:rPr>
          <w:lang w:eastAsia="en-AU" w:bidi="ar-SA"/>
        </w:rPr>
        <w:t xml:space="preserve">years and above, </w:t>
      </w:r>
      <w:r w:rsidR="00066B61" w:rsidRPr="00085B84">
        <w:rPr>
          <w:lang w:eastAsia="en-AU" w:bidi="ar-SA"/>
        </w:rPr>
        <w:t xml:space="preserve">Oils </w:t>
      </w:r>
      <w:r w:rsidRPr="00085B84">
        <w:rPr>
          <w:lang w:eastAsia="en-AU" w:bidi="ar-SA"/>
        </w:rPr>
        <w:t xml:space="preserve">(42%) </w:t>
      </w:r>
      <w:r w:rsidR="00066B61" w:rsidRPr="00085B84">
        <w:rPr>
          <w:lang w:eastAsia="en-AU" w:bidi="ar-SA"/>
        </w:rPr>
        <w:t>are</w:t>
      </w:r>
      <w:r w:rsidR="00066B61" w:rsidRPr="00553280">
        <w:rPr>
          <w:lang w:eastAsia="en-AU" w:bidi="ar-SA"/>
        </w:rPr>
        <w:t xml:space="preserve"> the</w:t>
      </w:r>
      <w:r w:rsidRPr="00553280">
        <w:rPr>
          <w:lang w:eastAsia="en-AU" w:bidi="ar-SA"/>
        </w:rPr>
        <w:t xml:space="preserve"> major contribut</w:t>
      </w:r>
      <w:r w:rsidR="00066B61" w:rsidRPr="00553280">
        <w:rPr>
          <w:lang w:eastAsia="en-AU" w:bidi="ar-SA"/>
        </w:rPr>
        <w:t>ing food category</w:t>
      </w:r>
      <w:r w:rsidRPr="00553280">
        <w:rPr>
          <w:lang w:eastAsia="en-AU" w:bidi="ar-SA"/>
        </w:rPr>
        <w:t xml:space="preserve"> </w:t>
      </w:r>
      <w:r w:rsidR="00066B61" w:rsidRPr="00553280">
        <w:rPr>
          <w:lang w:eastAsia="en-AU" w:bidi="ar-SA"/>
        </w:rPr>
        <w:t xml:space="preserve">to </w:t>
      </w:r>
      <w:r w:rsidRPr="00553280">
        <w:rPr>
          <w:lang w:eastAsia="en-AU" w:bidi="ar-SA"/>
        </w:rPr>
        <w:t>oleic acid</w:t>
      </w:r>
      <w:r w:rsidR="00AB44C1">
        <w:rPr>
          <w:lang w:eastAsia="en-AU" w:bidi="ar-SA"/>
        </w:rPr>
        <w:t xml:space="preserve"> intakes from</w:t>
      </w:r>
      <w:r w:rsidRPr="00553280">
        <w:rPr>
          <w:lang w:eastAsia="en-AU" w:bidi="ar-SA"/>
        </w:rPr>
        <w:t xml:space="preserve"> the diet. Within this </w:t>
      </w:r>
      <w:r w:rsidR="00066B61" w:rsidRPr="00553280">
        <w:rPr>
          <w:lang w:eastAsia="en-AU" w:bidi="ar-SA"/>
        </w:rPr>
        <w:t>category</w:t>
      </w:r>
      <w:r w:rsidRPr="00553280">
        <w:rPr>
          <w:lang w:eastAsia="en-AU" w:bidi="ar-SA"/>
        </w:rPr>
        <w:t xml:space="preserve">, </w:t>
      </w:r>
      <w:r w:rsidR="00066B61" w:rsidRPr="00553280">
        <w:rPr>
          <w:lang w:eastAsia="en-AU" w:bidi="ar-SA"/>
        </w:rPr>
        <w:t>U</w:t>
      </w:r>
      <w:r w:rsidRPr="00553280">
        <w:rPr>
          <w:lang w:eastAsia="en-AU" w:bidi="ar-SA"/>
        </w:rPr>
        <w:t xml:space="preserve">nspecified oil (25%) and </w:t>
      </w:r>
      <w:r w:rsidR="00066B61" w:rsidRPr="00553280">
        <w:rPr>
          <w:lang w:eastAsia="en-AU" w:bidi="ar-SA"/>
        </w:rPr>
        <w:t>O</w:t>
      </w:r>
      <w:r w:rsidRPr="00553280">
        <w:rPr>
          <w:lang w:eastAsia="en-AU" w:bidi="ar-SA"/>
        </w:rPr>
        <w:t xml:space="preserve">live oil (10%) </w:t>
      </w:r>
      <w:r w:rsidR="00066B61" w:rsidRPr="00553280">
        <w:rPr>
          <w:lang w:eastAsia="en-AU" w:bidi="ar-SA"/>
        </w:rPr>
        <w:t>a</w:t>
      </w:r>
      <w:r w:rsidRPr="00553280">
        <w:rPr>
          <w:lang w:eastAsia="en-AU" w:bidi="ar-SA"/>
        </w:rPr>
        <w:t xml:space="preserve">re the main contributors. </w:t>
      </w:r>
      <w:r w:rsidR="00AC62ED" w:rsidRPr="00553280">
        <w:rPr>
          <w:lang w:eastAsia="en-AU" w:bidi="ar-SA"/>
        </w:rPr>
        <w:t>Other major contribut</w:t>
      </w:r>
      <w:r w:rsidR="00066B61" w:rsidRPr="00553280">
        <w:rPr>
          <w:lang w:eastAsia="en-AU" w:bidi="ar-SA"/>
        </w:rPr>
        <w:t>ing food categories / groups to</w:t>
      </w:r>
      <w:r w:rsidRPr="00553280">
        <w:rPr>
          <w:lang w:eastAsia="en-AU" w:bidi="ar-SA"/>
        </w:rPr>
        <w:t xml:space="preserve"> oleic acid intake</w:t>
      </w:r>
      <w:r w:rsidR="00066B61" w:rsidRPr="00553280">
        <w:rPr>
          <w:lang w:eastAsia="en-AU" w:bidi="ar-SA"/>
        </w:rPr>
        <w:t>s</w:t>
      </w:r>
      <w:r w:rsidRPr="00553280">
        <w:rPr>
          <w:lang w:eastAsia="en-AU" w:bidi="ar-SA"/>
        </w:rPr>
        <w:t xml:space="preserve"> </w:t>
      </w:r>
      <w:r w:rsidR="00066B61" w:rsidRPr="00553280">
        <w:rPr>
          <w:lang w:eastAsia="en-AU" w:bidi="ar-SA"/>
        </w:rPr>
        <w:t>are C</w:t>
      </w:r>
      <w:r w:rsidRPr="00553280">
        <w:rPr>
          <w:lang w:eastAsia="en-AU" w:bidi="ar-SA"/>
        </w:rPr>
        <w:t>attle milk</w:t>
      </w:r>
      <w:r w:rsidR="00FD64AA" w:rsidRPr="00553280">
        <w:rPr>
          <w:lang w:eastAsia="en-AU" w:bidi="ar-SA"/>
        </w:rPr>
        <w:t xml:space="preserve"> including liquid milks, cheeses, yoghurt, cream and butter</w:t>
      </w:r>
      <w:r w:rsidRPr="00553280">
        <w:rPr>
          <w:lang w:eastAsia="en-AU" w:bidi="ar-SA"/>
        </w:rPr>
        <w:t xml:space="preserve"> (17</w:t>
      </w:r>
      <w:r w:rsidRPr="00085B84">
        <w:rPr>
          <w:lang w:eastAsia="en-AU" w:bidi="ar-SA"/>
        </w:rPr>
        <w:t xml:space="preserve">%), </w:t>
      </w:r>
      <w:r w:rsidR="00583ED3" w:rsidRPr="00085B84">
        <w:rPr>
          <w:lang w:eastAsia="en-AU" w:bidi="ar-SA"/>
        </w:rPr>
        <w:t>Mammalian meat, fat and offal</w:t>
      </w:r>
      <w:r w:rsidR="00CC0629" w:rsidRPr="00085B84">
        <w:rPr>
          <w:lang w:eastAsia="en-AU" w:bidi="ar-SA"/>
        </w:rPr>
        <w:t xml:space="preserve"> </w:t>
      </w:r>
      <w:r w:rsidR="00DC11B8" w:rsidRPr="00085B84">
        <w:rPr>
          <w:lang w:eastAsia="en-AU" w:bidi="ar-SA"/>
        </w:rPr>
        <w:t>(</w:t>
      </w:r>
      <w:r w:rsidR="00CC0629" w:rsidRPr="00085B84">
        <w:rPr>
          <w:lang w:eastAsia="en-AU" w:bidi="ar-SA"/>
        </w:rPr>
        <w:t>13%</w:t>
      </w:r>
      <w:r w:rsidR="00DC11B8" w:rsidRPr="00085B84">
        <w:rPr>
          <w:lang w:eastAsia="en-AU" w:bidi="ar-SA"/>
        </w:rPr>
        <w:t>)</w:t>
      </w:r>
      <w:r w:rsidR="00CC0629" w:rsidRPr="00085B84">
        <w:rPr>
          <w:lang w:eastAsia="en-AU" w:bidi="ar-SA"/>
        </w:rPr>
        <w:t xml:space="preserve"> (Cattle meat 7%), </w:t>
      </w:r>
      <w:r w:rsidR="00066B61" w:rsidRPr="00085B84">
        <w:rPr>
          <w:lang w:eastAsia="en-AU" w:bidi="ar-SA"/>
        </w:rPr>
        <w:t>N</w:t>
      </w:r>
      <w:r w:rsidRPr="00085B84">
        <w:rPr>
          <w:lang w:eastAsia="en-AU" w:bidi="ar-SA"/>
        </w:rPr>
        <w:t>uts and seeds (8%) and</w:t>
      </w:r>
      <w:r w:rsidR="00085B84">
        <w:rPr>
          <w:lang w:eastAsia="en-AU" w:bidi="ar-SA"/>
        </w:rPr>
        <w:t xml:space="preserve"> Poultry meat, fat and offal (7</w:t>
      </w:r>
      <w:r w:rsidR="00085B84" w:rsidRPr="00EC3528">
        <w:rPr>
          <w:lang w:eastAsia="en-AU" w:bidi="ar-SA"/>
        </w:rPr>
        <w:t>%</w:t>
      </w:r>
      <w:r w:rsidRPr="00EC3528">
        <w:rPr>
          <w:lang w:eastAsia="en-AU" w:bidi="ar-SA"/>
        </w:rPr>
        <w:t>)</w:t>
      </w:r>
      <w:r w:rsidR="00AC62ED" w:rsidRPr="00EC3528">
        <w:rPr>
          <w:lang w:eastAsia="en-AU" w:bidi="ar-SA"/>
        </w:rPr>
        <w:t xml:space="preserve">. </w:t>
      </w:r>
      <w:r w:rsidR="00066B61" w:rsidRPr="00EC3528">
        <w:rPr>
          <w:lang w:eastAsia="en-AU" w:bidi="ar-SA"/>
        </w:rPr>
        <w:t>For</w:t>
      </w:r>
      <w:r w:rsidR="00AC62ED" w:rsidRPr="00085B84">
        <w:rPr>
          <w:lang w:eastAsia="en-AU" w:bidi="ar-SA"/>
        </w:rPr>
        <w:t xml:space="preserve"> Australian</w:t>
      </w:r>
      <w:r w:rsidR="00066B61" w:rsidRPr="00085B84">
        <w:rPr>
          <w:lang w:eastAsia="en-AU" w:bidi="ar-SA"/>
        </w:rPr>
        <w:t>s</w:t>
      </w:r>
      <w:r w:rsidR="00DC11B8" w:rsidRPr="00085B84">
        <w:rPr>
          <w:lang w:eastAsia="en-AU" w:bidi="ar-SA"/>
        </w:rPr>
        <w:t>,</w:t>
      </w:r>
      <w:r w:rsidR="00AC62ED" w:rsidRPr="00085B84">
        <w:rPr>
          <w:lang w:eastAsia="en-AU" w:bidi="ar-SA"/>
        </w:rPr>
        <w:t xml:space="preserve"> the major contributors </w:t>
      </w:r>
      <w:r w:rsidR="00066B61" w:rsidRPr="00085B84">
        <w:rPr>
          <w:lang w:eastAsia="en-AU" w:bidi="ar-SA"/>
        </w:rPr>
        <w:t xml:space="preserve">to </w:t>
      </w:r>
      <w:r w:rsidR="00AC62ED" w:rsidRPr="00085B84">
        <w:rPr>
          <w:lang w:eastAsia="en-AU" w:bidi="ar-SA"/>
        </w:rPr>
        <w:t xml:space="preserve">oleic acid to the diet </w:t>
      </w:r>
      <w:r w:rsidR="00B06E85">
        <w:rPr>
          <w:lang w:eastAsia="en-AU" w:bidi="ar-SA"/>
        </w:rPr>
        <w:t>do</w:t>
      </w:r>
      <w:r w:rsidR="00B06E85" w:rsidRPr="00085B84">
        <w:rPr>
          <w:lang w:eastAsia="en-AU" w:bidi="ar-SA"/>
        </w:rPr>
        <w:t xml:space="preserve"> </w:t>
      </w:r>
      <w:r w:rsidR="00AC62ED" w:rsidRPr="00085B84">
        <w:rPr>
          <w:lang w:eastAsia="en-AU" w:bidi="ar-SA"/>
        </w:rPr>
        <w:t>not change with the replacement of conventional safflower oil with SHO safflower oil</w:t>
      </w:r>
      <w:r w:rsidR="00C65310" w:rsidRPr="00085B84">
        <w:rPr>
          <w:lang w:eastAsia="en-AU" w:bidi="ar-SA"/>
        </w:rPr>
        <w:t xml:space="preserve"> in </w:t>
      </w:r>
      <w:r w:rsidR="00CF5E1D" w:rsidRPr="00085B84">
        <w:rPr>
          <w:lang w:eastAsia="en-AU" w:bidi="ar-SA"/>
        </w:rPr>
        <w:t xml:space="preserve">the </w:t>
      </w:r>
      <w:r w:rsidR="00CF5E1D" w:rsidRPr="00085B84">
        <w:rPr>
          <w:i/>
          <w:lang w:bidi="ar-SA"/>
        </w:rPr>
        <w:t xml:space="preserve">100% SHO safflower oil </w:t>
      </w:r>
      <w:r w:rsidR="00AC62ED" w:rsidRPr="00085B84">
        <w:rPr>
          <w:lang w:eastAsia="en-AU" w:bidi="ar-SA"/>
        </w:rPr>
        <w:t>scenario</w:t>
      </w:r>
      <w:r w:rsidR="00C65310" w:rsidRPr="00085B84">
        <w:rPr>
          <w:lang w:eastAsia="en-AU" w:bidi="ar-SA"/>
        </w:rPr>
        <w:t xml:space="preserve"> </w:t>
      </w:r>
      <w:r w:rsidRPr="00085B84">
        <w:t>(</w:t>
      </w:r>
      <w:r w:rsidR="00A01A96" w:rsidRPr="00085B84">
        <w:t>see</w:t>
      </w:r>
      <w:r w:rsidR="00CF5E1D" w:rsidRPr="00085B84">
        <w:t xml:space="preserve"> </w:t>
      </w:r>
      <w:r w:rsidR="00CF5E1D" w:rsidRPr="00085B84">
        <w:fldChar w:fldCharType="begin"/>
      </w:r>
      <w:r w:rsidR="00CF5E1D" w:rsidRPr="00085B84">
        <w:instrText xml:space="preserve"> REF _Ref514842198 \h </w:instrText>
      </w:r>
      <w:r w:rsidR="00553280" w:rsidRPr="00085B84">
        <w:instrText xml:space="preserve"> \* MERGEFORMAT </w:instrText>
      </w:r>
      <w:r w:rsidR="00CF5E1D" w:rsidRPr="00085B84">
        <w:fldChar w:fldCharType="separate"/>
      </w:r>
      <w:r w:rsidR="00044D7F" w:rsidRPr="00085B84">
        <w:t xml:space="preserve">Table </w:t>
      </w:r>
      <w:r w:rsidR="00044D7F" w:rsidRPr="00085B84">
        <w:rPr>
          <w:noProof/>
        </w:rPr>
        <w:t>2</w:t>
      </w:r>
      <w:r w:rsidR="00CF5E1D" w:rsidRPr="00085B84">
        <w:fldChar w:fldCharType="end"/>
      </w:r>
      <w:r w:rsidR="00404D1B" w:rsidRPr="00085B84">
        <w:t xml:space="preserve"> and </w:t>
      </w:r>
      <w:r w:rsidR="00404D1B" w:rsidRPr="00085B84">
        <w:fldChar w:fldCharType="begin"/>
      </w:r>
      <w:r w:rsidR="00404D1B" w:rsidRPr="00085B84">
        <w:instrText xml:space="preserve"> REF _Ref515455786 </w:instrText>
      </w:r>
      <w:r w:rsidR="00553280" w:rsidRPr="00085B84">
        <w:instrText xml:space="preserve"> \* MERGEFORMAT </w:instrText>
      </w:r>
      <w:r w:rsidR="00404D1B" w:rsidRPr="00085B84">
        <w:fldChar w:fldCharType="separate"/>
      </w:r>
      <w:r w:rsidR="00404D1B" w:rsidRPr="00085B84">
        <w:rPr>
          <w:szCs w:val="22"/>
        </w:rPr>
        <w:t xml:space="preserve">Figure </w:t>
      </w:r>
      <w:r w:rsidR="00404D1B" w:rsidRPr="00085B84">
        <w:rPr>
          <w:noProof/>
          <w:szCs w:val="22"/>
        </w:rPr>
        <w:t>3</w:t>
      </w:r>
      <w:r w:rsidR="00404D1B" w:rsidRPr="00085B84">
        <w:fldChar w:fldCharType="end"/>
      </w:r>
      <w:r w:rsidRPr="00085B84">
        <w:t>).</w:t>
      </w:r>
    </w:p>
    <w:p w14:paraId="0E00C489" w14:textId="77777777" w:rsidR="006062CA" w:rsidRPr="00085B84" w:rsidRDefault="006062CA" w:rsidP="006062CA">
      <w:pPr>
        <w:rPr>
          <w:lang w:eastAsia="en-AU" w:bidi="ar-SA"/>
        </w:rPr>
      </w:pPr>
    </w:p>
    <w:p w14:paraId="4D5FCEF2" w14:textId="35291E3E" w:rsidR="003858F6" w:rsidRPr="00085B84" w:rsidRDefault="00AC62ED" w:rsidP="006062CA">
      <w:pPr>
        <w:rPr>
          <w:lang w:eastAsia="en-AU" w:bidi="ar-SA"/>
        </w:rPr>
      </w:pPr>
      <w:r w:rsidRPr="00085B84">
        <w:rPr>
          <w:lang w:eastAsia="en-AU" w:bidi="ar-SA"/>
        </w:rPr>
        <w:t>A</w:t>
      </w:r>
      <w:r w:rsidR="006062CA" w:rsidRPr="00085B84">
        <w:rPr>
          <w:lang w:eastAsia="en-AU" w:bidi="ar-SA"/>
        </w:rPr>
        <w:t xml:space="preserve">t </w:t>
      </w:r>
      <w:r w:rsidR="00066B61" w:rsidRPr="00085B84">
        <w:rPr>
          <w:i/>
          <w:lang w:bidi="ar-SA"/>
        </w:rPr>
        <w:t>Baseline (unspecified oils are safflower oil)</w:t>
      </w:r>
      <w:r w:rsidR="006062CA" w:rsidRPr="00085B84">
        <w:rPr>
          <w:lang w:eastAsia="en-AU" w:bidi="ar-SA"/>
        </w:rPr>
        <w:t xml:space="preserve"> </w:t>
      </w:r>
      <w:r w:rsidRPr="00085B84">
        <w:rPr>
          <w:lang w:eastAsia="en-AU" w:bidi="ar-SA"/>
        </w:rPr>
        <w:t>for Australians aged 2</w:t>
      </w:r>
      <w:r w:rsidR="00066B61" w:rsidRPr="00085B84">
        <w:rPr>
          <w:lang w:eastAsia="en-AU" w:bidi="ar-SA"/>
        </w:rPr>
        <w:t> </w:t>
      </w:r>
      <w:r w:rsidRPr="00085B84">
        <w:rPr>
          <w:lang w:eastAsia="en-AU" w:bidi="ar-SA"/>
        </w:rPr>
        <w:t xml:space="preserve">years and above, the major contributors </w:t>
      </w:r>
      <w:r w:rsidR="00066B61" w:rsidRPr="00085B84">
        <w:rPr>
          <w:lang w:eastAsia="en-AU" w:bidi="ar-SA"/>
        </w:rPr>
        <w:t xml:space="preserve">to </w:t>
      </w:r>
      <w:r w:rsidRPr="00085B84">
        <w:rPr>
          <w:lang w:eastAsia="en-AU" w:bidi="ar-SA"/>
        </w:rPr>
        <w:t xml:space="preserve">oleic acid </w:t>
      </w:r>
      <w:r w:rsidR="00066B61" w:rsidRPr="00085B84">
        <w:rPr>
          <w:lang w:eastAsia="en-AU" w:bidi="ar-SA"/>
        </w:rPr>
        <w:t>intakes are</w:t>
      </w:r>
      <w:r w:rsidR="006062CA" w:rsidRPr="00085B84">
        <w:rPr>
          <w:lang w:eastAsia="en-AU" w:bidi="ar-SA"/>
        </w:rPr>
        <w:t xml:space="preserve"> </w:t>
      </w:r>
      <w:r w:rsidR="00CC0629" w:rsidRPr="00085B84">
        <w:rPr>
          <w:lang w:eastAsia="en-AU" w:bidi="ar-SA"/>
        </w:rPr>
        <w:t xml:space="preserve">Oils </w:t>
      </w:r>
      <w:r w:rsidR="00DC11B8" w:rsidRPr="00085B84">
        <w:rPr>
          <w:lang w:eastAsia="en-AU" w:bidi="ar-SA"/>
        </w:rPr>
        <w:t>(</w:t>
      </w:r>
      <w:r w:rsidR="00CC0629" w:rsidRPr="00085B84">
        <w:rPr>
          <w:lang w:eastAsia="en-AU" w:bidi="ar-SA"/>
        </w:rPr>
        <w:t>52%</w:t>
      </w:r>
      <w:r w:rsidR="00DC11B8" w:rsidRPr="00085B84">
        <w:rPr>
          <w:lang w:eastAsia="en-AU" w:bidi="ar-SA"/>
        </w:rPr>
        <w:t>)</w:t>
      </w:r>
      <w:r w:rsidR="00CC0629" w:rsidRPr="00085B84">
        <w:rPr>
          <w:lang w:eastAsia="en-AU" w:bidi="ar-SA"/>
        </w:rPr>
        <w:t xml:space="preserve"> (</w:t>
      </w:r>
      <w:r w:rsidR="00066B61" w:rsidRPr="00085B84">
        <w:rPr>
          <w:lang w:eastAsia="en-AU" w:bidi="ar-SA"/>
        </w:rPr>
        <w:t xml:space="preserve">Unspecified </w:t>
      </w:r>
      <w:r w:rsidR="006062CA" w:rsidRPr="00085B84">
        <w:rPr>
          <w:lang w:eastAsia="en-AU" w:bidi="ar-SA"/>
        </w:rPr>
        <w:t>oil</w:t>
      </w:r>
      <w:r w:rsidR="00CC0629" w:rsidRPr="00085B84">
        <w:rPr>
          <w:lang w:eastAsia="en-AU" w:bidi="ar-SA"/>
        </w:rPr>
        <w:t>s</w:t>
      </w:r>
      <w:r w:rsidR="006441AB" w:rsidRPr="00085B84">
        <w:rPr>
          <w:lang w:eastAsia="en-AU" w:bidi="ar-SA"/>
        </w:rPr>
        <w:t xml:space="preserve"> 37</w:t>
      </w:r>
      <w:r w:rsidR="006062CA" w:rsidRPr="00085B84">
        <w:rPr>
          <w:lang w:eastAsia="en-AU" w:bidi="ar-SA"/>
        </w:rPr>
        <w:t>%,</w:t>
      </w:r>
      <w:r w:rsidR="00CC0629" w:rsidRPr="00085B84">
        <w:rPr>
          <w:lang w:eastAsia="en-AU" w:bidi="ar-SA"/>
        </w:rPr>
        <w:t xml:space="preserve"> Olive oil </w:t>
      </w:r>
      <w:r w:rsidR="00DC11B8" w:rsidRPr="00085B84">
        <w:rPr>
          <w:lang w:eastAsia="en-AU" w:bidi="ar-SA"/>
        </w:rPr>
        <w:t>9%</w:t>
      </w:r>
      <w:r w:rsidR="00CC0629" w:rsidRPr="00085B84">
        <w:rPr>
          <w:lang w:eastAsia="en-AU" w:bidi="ar-SA"/>
        </w:rPr>
        <w:t>),</w:t>
      </w:r>
      <w:r w:rsidR="006062CA" w:rsidRPr="00085B84">
        <w:rPr>
          <w:lang w:eastAsia="en-AU" w:bidi="ar-SA"/>
        </w:rPr>
        <w:t xml:space="preserve"> </w:t>
      </w:r>
      <w:r w:rsidR="00066B61" w:rsidRPr="00085B84">
        <w:rPr>
          <w:lang w:eastAsia="en-AU" w:bidi="ar-SA"/>
        </w:rPr>
        <w:t>Cattle milk</w:t>
      </w:r>
      <w:r w:rsidR="00FD64AA" w:rsidRPr="00085B84">
        <w:rPr>
          <w:lang w:eastAsia="en-AU" w:bidi="ar-SA"/>
        </w:rPr>
        <w:t xml:space="preserve"> including liquid milks, cheeses, yoghurt, cream and butter</w:t>
      </w:r>
      <w:r w:rsidR="00066B61" w:rsidRPr="00085B84">
        <w:rPr>
          <w:lang w:eastAsia="en-AU" w:bidi="ar-SA"/>
        </w:rPr>
        <w:t xml:space="preserve"> (14%), </w:t>
      </w:r>
      <w:r w:rsidR="00583ED3" w:rsidRPr="00085B84">
        <w:rPr>
          <w:lang w:eastAsia="en-AU" w:bidi="ar-SA"/>
        </w:rPr>
        <w:t>Mammalian meat, fat and offal</w:t>
      </w:r>
      <w:r w:rsidR="00CC0629" w:rsidRPr="00085B84">
        <w:rPr>
          <w:lang w:eastAsia="en-AU" w:bidi="ar-SA"/>
        </w:rPr>
        <w:t xml:space="preserve"> </w:t>
      </w:r>
      <w:r w:rsidR="00DC11B8" w:rsidRPr="00085B84">
        <w:rPr>
          <w:lang w:eastAsia="en-AU" w:bidi="ar-SA"/>
        </w:rPr>
        <w:t>(</w:t>
      </w:r>
      <w:r w:rsidR="00CC0629" w:rsidRPr="00085B84">
        <w:rPr>
          <w:lang w:eastAsia="en-AU" w:bidi="ar-SA"/>
        </w:rPr>
        <w:t>11%</w:t>
      </w:r>
      <w:r w:rsidR="00DC11B8" w:rsidRPr="00085B84">
        <w:rPr>
          <w:lang w:eastAsia="en-AU" w:bidi="ar-SA"/>
        </w:rPr>
        <w:t>)</w:t>
      </w:r>
      <w:r w:rsidR="00CC0629" w:rsidRPr="00085B84">
        <w:rPr>
          <w:lang w:eastAsia="en-AU" w:bidi="ar-SA"/>
        </w:rPr>
        <w:t xml:space="preserve"> (Cattle meat 5%), </w:t>
      </w:r>
      <w:r w:rsidR="00DC11B8" w:rsidRPr="00085B84">
        <w:rPr>
          <w:lang w:eastAsia="en-AU" w:bidi="ar-SA"/>
        </w:rPr>
        <w:t>N</w:t>
      </w:r>
      <w:r w:rsidR="006062CA" w:rsidRPr="00085B84">
        <w:rPr>
          <w:lang w:eastAsia="en-AU" w:bidi="ar-SA"/>
        </w:rPr>
        <w:t>uts and seeds (7%)</w:t>
      </w:r>
      <w:r w:rsidR="00CC0629" w:rsidRPr="00085B84">
        <w:rPr>
          <w:lang w:eastAsia="en-AU" w:bidi="ar-SA"/>
        </w:rPr>
        <w:t xml:space="preserve"> and</w:t>
      </w:r>
      <w:r w:rsidR="00066B61" w:rsidRPr="00085B84">
        <w:rPr>
          <w:lang w:eastAsia="en-AU" w:bidi="ar-SA"/>
        </w:rPr>
        <w:t xml:space="preserve"> Poultry meat (6%)</w:t>
      </w:r>
      <w:r w:rsidR="006062CA" w:rsidRPr="00085B84">
        <w:rPr>
          <w:lang w:eastAsia="en-AU" w:bidi="ar-SA"/>
        </w:rPr>
        <w:t xml:space="preserve">. When safflower oil </w:t>
      </w:r>
      <w:r w:rsidR="00B06E85">
        <w:rPr>
          <w:lang w:eastAsia="en-AU" w:bidi="ar-SA"/>
        </w:rPr>
        <w:t>i</w:t>
      </w:r>
      <w:r w:rsidR="00B06E85" w:rsidRPr="00085B84">
        <w:rPr>
          <w:lang w:eastAsia="en-AU" w:bidi="ar-SA"/>
        </w:rPr>
        <w:t xml:space="preserve">s </w:t>
      </w:r>
      <w:r w:rsidR="006062CA" w:rsidRPr="00085B84">
        <w:rPr>
          <w:lang w:eastAsia="en-AU" w:bidi="ar-SA"/>
        </w:rPr>
        <w:t>replaced with SHO safflower oil (including unspecified oil) in</w:t>
      </w:r>
      <w:r w:rsidR="00066B61" w:rsidRPr="00085B84">
        <w:rPr>
          <w:lang w:eastAsia="en-AU" w:bidi="ar-SA"/>
        </w:rPr>
        <w:t xml:space="preserve"> the </w:t>
      </w:r>
      <w:r w:rsidR="00066B61" w:rsidRPr="00085B84">
        <w:rPr>
          <w:i/>
          <w:lang w:bidi="ar-SA"/>
        </w:rPr>
        <w:t>100% SHO safflower oil plus 100% SHO unspecified oils</w:t>
      </w:r>
      <w:r w:rsidR="006062CA" w:rsidRPr="00085B84">
        <w:rPr>
          <w:lang w:eastAsia="en-AU" w:bidi="ar-SA"/>
        </w:rPr>
        <w:t xml:space="preserve"> scenario</w:t>
      </w:r>
      <w:r w:rsidR="00C20123" w:rsidRPr="00085B84">
        <w:rPr>
          <w:lang w:eastAsia="en-AU" w:bidi="ar-SA"/>
        </w:rPr>
        <w:t xml:space="preserve">, the </w:t>
      </w:r>
      <w:r w:rsidR="006062CA" w:rsidRPr="00085B84">
        <w:rPr>
          <w:lang w:eastAsia="en-AU" w:bidi="ar-SA"/>
        </w:rPr>
        <w:t>major contributors</w:t>
      </w:r>
      <w:r w:rsidR="005A7808" w:rsidRPr="00085B84">
        <w:rPr>
          <w:lang w:eastAsia="en-AU" w:bidi="ar-SA"/>
        </w:rPr>
        <w:t xml:space="preserve"> </w:t>
      </w:r>
      <w:r w:rsidR="00DC11B8" w:rsidRPr="00085B84">
        <w:rPr>
          <w:lang w:eastAsia="en-AU" w:bidi="ar-SA"/>
        </w:rPr>
        <w:t>to</w:t>
      </w:r>
      <w:r w:rsidR="005A7808" w:rsidRPr="00085B84">
        <w:rPr>
          <w:lang w:eastAsia="en-AU" w:bidi="ar-SA"/>
        </w:rPr>
        <w:t xml:space="preserve"> oleic acid </w:t>
      </w:r>
      <w:r w:rsidR="00DC11B8" w:rsidRPr="00085B84">
        <w:rPr>
          <w:lang w:eastAsia="en-AU" w:bidi="ar-SA"/>
        </w:rPr>
        <w:t>in</w:t>
      </w:r>
      <w:r w:rsidR="005A7808" w:rsidRPr="00085B84">
        <w:rPr>
          <w:lang w:eastAsia="en-AU" w:bidi="ar-SA"/>
        </w:rPr>
        <w:t xml:space="preserve"> the diet</w:t>
      </w:r>
      <w:r w:rsidR="006062CA" w:rsidRPr="00085B84">
        <w:rPr>
          <w:lang w:eastAsia="en-AU" w:bidi="ar-SA"/>
        </w:rPr>
        <w:t xml:space="preserve"> remain the same with small changes in percentage contribution. </w:t>
      </w:r>
      <w:r w:rsidR="00CC0629" w:rsidRPr="00085B84">
        <w:rPr>
          <w:lang w:eastAsia="en-AU" w:bidi="ar-SA"/>
        </w:rPr>
        <w:t>Oils contributed 55% (</w:t>
      </w:r>
      <w:r w:rsidR="006062CA" w:rsidRPr="00085B84">
        <w:rPr>
          <w:lang w:eastAsia="en-AU" w:bidi="ar-SA"/>
        </w:rPr>
        <w:t>Unspecified oil</w:t>
      </w:r>
      <w:r w:rsidR="00CC0629" w:rsidRPr="00085B84">
        <w:rPr>
          <w:lang w:eastAsia="en-AU" w:bidi="ar-SA"/>
        </w:rPr>
        <w:t>s</w:t>
      </w:r>
      <w:r w:rsidR="006062CA" w:rsidRPr="00085B84">
        <w:rPr>
          <w:lang w:eastAsia="en-AU" w:bidi="ar-SA"/>
        </w:rPr>
        <w:t xml:space="preserve"> </w:t>
      </w:r>
      <w:r w:rsidRPr="00085B84">
        <w:rPr>
          <w:lang w:eastAsia="en-AU" w:bidi="ar-SA"/>
        </w:rPr>
        <w:t>42%</w:t>
      </w:r>
      <w:r w:rsidR="00CC0629" w:rsidRPr="00085B84">
        <w:rPr>
          <w:lang w:eastAsia="en-AU" w:bidi="ar-SA"/>
        </w:rPr>
        <w:t>;</w:t>
      </w:r>
      <w:r w:rsidRPr="00085B84">
        <w:rPr>
          <w:lang w:eastAsia="en-AU" w:bidi="ar-SA"/>
        </w:rPr>
        <w:t xml:space="preserve"> </w:t>
      </w:r>
      <w:r w:rsidR="00CC0629" w:rsidRPr="00085B84">
        <w:rPr>
          <w:lang w:eastAsia="en-AU" w:bidi="ar-SA"/>
        </w:rPr>
        <w:t>O</w:t>
      </w:r>
      <w:r w:rsidR="006062CA" w:rsidRPr="00085B84">
        <w:rPr>
          <w:lang w:eastAsia="en-AU" w:bidi="ar-SA"/>
        </w:rPr>
        <w:t>live oil 8%</w:t>
      </w:r>
      <w:r w:rsidR="00CC0629" w:rsidRPr="00085B84">
        <w:rPr>
          <w:lang w:eastAsia="en-AU" w:bidi="ar-SA"/>
        </w:rPr>
        <w:t>)</w:t>
      </w:r>
      <w:r w:rsidR="006062CA" w:rsidRPr="00085B84">
        <w:rPr>
          <w:lang w:eastAsia="en-AU" w:bidi="ar-SA"/>
        </w:rPr>
        <w:t xml:space="preserve">, </w:t>
      </w:r>
      <w:r w:rsidR="00CC0629" w:rsidRPr="00085B84">
        <w:rPr>
          <w:lang w:eastAsia="en-AU" w:bidi="ar-SA"/>
        </w:rPr>
        <w:t>C</w:t>
      </w:r>
      <w:r w:rsidR="006062CA" w:rsidRPr="00085B84">
        <w:rPr>
          <w:lang w:eastAsia="en-AU" w:bidi="ar-SA"/>
        </w:rPr>
        <w:t xml:space="preserve">attle milk </w:t>
      </w:r>
      <w:r w:rsidR="00FD64AA" w:rsidRPr="00085B84">
        <w:rPr>
          <w:lang w:eastAsia="en-AU" w:bidi="ar-SA"/>
        </w:rPr>
        <w:t xml:space="preserve">including liquid milks, cheeses, yoghurt, cream and butter </w:t>
      </w:r>
      <w:r w:rsidR="006062CA" w:rsidRPr="00085B84">
        <w:rPr>
          <w:lang w:eastAsia="en-AU" w:bidi="ar-SA"/>
        </w:rPr>
        <w:t xml:space="preserve">13%, </w:t>
      </w:r>
      <w:r w:rsidR="00583ED3" w:rsidRPr="00085B84">
        <w:rPr>
          <w:lang w:eastAsia="en-AU" w:bidi="ar-SA"/>
        </w:rPr>
        <w:t>Mammalian meat, fat and offal</w:t>
      </w:r>
      <w:r w:rsidR="00CC0629" w:rsidRPr="00085B84">
        <w:rPr>
          <w:lang w:eastAsia="en-AU" w:bidi="ar-SA"/>
        </w:rPr>
        <w:t xml:space="preserve"> 10% (Cattle meat 5%)</w:t>
      </w:r>
      <w:r w:rsidR="00157600">
        <w:rPr>
          <w:lang w:eastAsia="en-AU" w:bidi="ar-SA"/>
        </w:rPr>
        <w:t>, Poultry meat 6%,</w:t>
      </w:r>
      <w:r w:rsidR="00CC0629" w:rsidRPr="00085B84">
        <w:rPr>
          <w:lang w:eastAsia="en-AU" w:bidi="ar-SA"/>
        </w:rPr>
        <w:t xml:space="preserve"> and N</w:t>
      </w:r>
      <w:r w:rsidR="006062CA" w:rsidRPr="00085B84">
        <w:rPr>
          <w:lang w:eastAsia="en-AU" w:bidi="ar-SA"/>
        </w:rPr>
        <w:t xml:space="preserve">uts </w:t>
      </w:r>
      <w:r w:rsidR="005A7808" w:rsidRPr="00085B84">
        <w:rPr>
          <w:lang w:eastAsia="en-AU" w:bidi="ar-SA"/>
        </w:rPr>
        <w:t xml:space="preserve">and seeds 6% </w:t>
      </w:r>
      <w:r w:rsidR="003858F6" w:rsidRPr="00085B84">
        <w:t>(</w:t>
      </w:r>
      <w:r w:rsidR="00A01A96" w:rsidRPr="00085B84">
        <w:t xml:space="preserve">see </w:t>
      </w:r>
      <w:r w:rsidR="00CF5E1D" w:rsidRPr="00085B84">
        <w:fldChar w:fldCharType="begin"/>
      </w:r>
      <w:r w:rsidR="00CF5E1D" w:rsidRPr="00085B84">
        <w:instrText xml:space="preserve"> REF _Ref514842198 \h </w:instrText>
      </w:r>
      <w:r w:rsidR="00553280" w:rsidRPr="00085B84">
        <w:instrText xml:space="preserve"> \* MERGEFORMAT </w:instrText>
      </w:r>
      <w:r w:rsidR="00CF5E1D" w:rsidRPr="00085B84">
        <w:fldChar w:fldCharType="separate"/>
      </w:r>
      <w:r w:rsidR="00044D7F" w:rsidRPr="00085B84">
        <w:t xml:space="preserve">Table </w:t>
      </w:r>
      <w:r w:rsidR="00044D7F" w:rsidRPr="00085B84">
        <w:rPr>
          <w:noProof/>
        </w:rPr>
        <w:t>2</w:t>
      </w:r>
      <w:r w:rsidR="00CF5E1D" w:rsidRPr="00085B84">
        <w:fldChar w:fldCharType="end"/>
      </w:r>
      <w:r w:rsidR="00404D1B" w:rsidRPr="00085B84">
        <w:t xml:space="preserve"> and </w:t>
      </w:r>
      <w:r w:rsidR="00404D1B" w:rsidRPr="00085B84">
        <w:fldChar w:fldCharType="begin"/>
      </w:r>
      <w:r w:rsidR="00404D1B" w:rsidRPr="00085B84">
        <w:instrText xml:space="preserve"> REF _Ref515455786 </w:instrText>
      </w:r>
      <w:r w:rsidR="00553280" w:rsidRPr="00085B84">
        <w:instrText xml:space="preserve"> \* MERGEFORMAT </w:instrText>
      </w:r>
      <w:r w:rsidR="00404D1B" w:rsidRPr="00085B84">
        <w:fldChar w:fldCharType="separate"/>
      </w:r>
      <w:r w:rsidR="00404D1B" w:rsidRPr="00085B84">
        <w:rPr>
          <w:szCs w:val="22"/>
        </w:rPr>
        <w:t xml:space="preserve">Figure </w:t>
      </w:r>
      <w:r w:rsidR="00404D1B" w:rsidRPr="00085B84">
        <w:rPr>
          <w:noProof/>
          <w:szCs w:val="22"/>
        </w:rPr>
        <w:t>3</w:t>
      </w:r>
      <w:r w:rsidR="00404D1B" w:rsidRPr="00085B84">
        <w:fldChar w:fldCharType="end"/>
      </w:r>
      <w:r w:rsidR="003858F6" w:rsidRPr="00085B84">
        <w:t>).</w:t>
      </w:r>
    </w:p>
    <w:p w14:paraId="2EAED5F7" w14:textId="0D5330F0" w:rsidR="002A0EB5" w:rsidRPr="00085B84" w:rsidRDefault="002A0EB5" w:rsidP="006B4248">
      <w:pPr>
        <w:pStyle w:val="Heading4"/>
      </w:pPr>
      <w:r w:rsidRPr="00085B84">
        <w:t>New Zealand</w:t>
      </w:r>
    </w:p>
    <w:p w14:paraId="6EF8BF96" w14:textId="0C9F26FA" w:rsidR="006062CA" w:rsidRPr="00945DD7" w:rsidRDefault="006062CA" w:rsidP="006062CA">
      <w:pPr>
        <w:rPr>
          <w:lang w:eastAsia="en-AU" w:bidi="ar-SA"/>
        </w:rPr>
      </w:pPr>
      <w:r w:rsidRPr="00945DD7">
        <w:rPr>
          <w:lang w:eastAsia="en-AU" w:bidi="ar-SA"/>
        </w:rPr>
        <w:t xml:space="preserve">At </w:t>
      </w:r>
      <w:r w:rsidR="0013330B" w:rsidRPr="00945DD7">
        <w:rPr>
          <w:i/>
          <w:lang w:bidi="ar-SA"/>
        </w:rPr>
        <w:t>Baseline (unspecified oils are vegetable oil)</w:t>
      </w:r>
      <w:r w:rsidRPr="00945DD7">
        <w:t xml:space="preserve"> </w:t>
      </w:r>
      <w:r w:rsidRPr="00945DD7">
        <w:rPr>
          <w:lang w:eastAsia="en-AU" w:bidi="ar-SA"/>
        </w:rPr>
        <w:t>for New Zealand children aged 5</w:t>
      </w:r>
      <w:r w:rsidR="00066B61" w:rsidRPr="00945DD7">
        <w:rPr>
          <w:lang w:eastAsia="en-AU" w:bidi="ar-SA"/>
        </w:rPr>
        <w:t>-</w:t>
      </w:r>
      <w:r w:rsidR="00AC62ED" w:rsidRPr="00945DD7">
        <w:rPr>
          <w:lang w:eastAsia="en-AU" w:bidi="ar-SA"/>
        </w:rPr>
        <w:t>14</w:t>
      </w:r>
      <w:r w:rsidR="00A943C7" w:rsidRPr="00945DD7">
        <w:rPr>
          <w:lang w:eastAsia="en-AU" w:bidi="ar-SA"/>
        </w:rPr>
        <w:t> </w:t>
      </w:r>
      <w:r w:rsidR="00AC62ED" w:rsidRPr="00945DD7">
        <w:rPr>
          <w:lang w:eastAsia="en-AU" w:bidi="ar-SA"/>
        </w:rPr>
        <w:t xml:space="preserve">years, </w:t>
      </w:r>
      <w:r w:rsidR="00C20123" w:rsidRPr="00945DD7">
        <w:rPr>
          <w:lang w:eastAsia="en-AU" w:bidi="ar-SA"/>
        </w:rPr>
        <w:t xml:space="preserve">the </w:t>
      </w:r>
      <w:r w:rsidR="00AC62ED" w:rsidRPr="00945DD7">
        <w:rPr>
          <w:lang w:eastAsia="en-AU" w:bidi="ar-SA"/>
        </w:rPr>
        <w:t xml:space="preserve">major contributors </w:t>
      </w:r>
      <w:r w:rsidR="003763A0" w:rsidRPr="00945DD7">
        <w:rPr>
          <w:lang w:eastAsia="en-AU" w:bidi="ar-SA"/>
        </w:rPr>
        <w:t>to</w:t>
      </w:r>
      <w:r w:rsidR="00AC62ED" w:rsidRPr="00945DD7">
        <w:rPr>
          <w:lang w:eastAsia="en-AU" w:bidi="ar-SA"/>
        </w:rPr>
        <w:t xml:space="preserve"> oleic acid to the diet</w:t>
      </w:r>
      <w:r w:rsidRPr="00945DD7">
        <w:rPr>
          <w:lang w:eastAsia="en-AU" w:bidi="ar-SA"/>
        </w:rPr>
        <w:t xml:space="preserve"> </w:t>
      </w:r>
      <w:r w:rsidR="00B06E85">
        <w:rPr>
          <w:lang w:eastAsia="en-AU" w:bidi="ar-SA"/>
        </w:rPr>
        <w:t>a</w:t>
      </w:r>
      <w:r w:rsidR="00B06E85" w:rsidRPr="00945DD7">
        <w:rPr>
          <w:lang w:eastAsia="en-AU" w:bidi="ar-SA"/>
        </w:rPr>
        <w:t xml:space="preserve">re </w:t>
      </w:r>
      <w:r w:rsidR="003763A0" w:rsidRPr="00945DD7">
        <w:rPr>
          <w:lang w:eastAsia="en-AU" w:bidi="ar-SA"/>
        </w:rPr>
        <w:t xml:space="preserve">Oils (53%) (Unspecified </w:t>
      </w:r>
      <w:r w:rsidRPr="00945DD7">
        <w:rPr>
          <w:lang w:eastAsia="en-AU" w:bidi="ar-SA"/>
        </w:rPr>
        <w:t>oil 44%</w:t>
      </w:r>
      <w:r w:rsidR="003763A0" w:rsidRPr="00945DD7">
        <w:rPr>
          <w:lang w:eastAsia="en-AU" w:bidi="ar-SA"/>
        </w:rPr>
        <w:t>)</w:t>
      </w:r>
      <w:r w:rsidRPr="00945DD7">
        <w:rPr>
          <w:lang w:eastAsia="en-AU" w:bidi="ar-SA"/>
        </w:rPr>
        <w:t xml:space="preserve">, </w:t>
      </w:r>
      <w:r w:rsidR="003763A0" w:rsidRPr="00945DD7">
        <w:rPr>
          <w:lang w:eastAsia="en-AU" w:bidi="ar-SA"/>
        </w:rPr>
        <w:t>C</w:t>
      </w:r>
      <w:r w:rsidRPr="00945DD7">
        <w:rPr>
          <w:lang w:eastAsia="en-AU" w:bidi="ar-SA"/>
        </w:rPr>
        <w:t xml:space="preserve">attle milk </w:t>
      </w:r>
      <w:r w:rsidR="00FD64AA" w:rsidRPr="00945DD7">
        <w:rPr>
          <w:lang w:eastAsia="en-AU" w:bidi="ar-SA"/>
        </w:rPr>
        <w:t xml:space="preserve">including liquid milks, cheeses, yoghurt, cream and butter </w:t>
      </w:r>
      <w:r w:rsidRPr="00945DD7">
        <w:rPr>
          <w:lang w:eastAsia="en-AU" w:bidi="ar-SA"/>
        </w:rPr>
        <w:t xml:space="preserve">(19%), </w:t>
      </w:r>
      <w:r w:rsidR="00583ED3" w:rsidRPr="00945DD7">
        <w:rPr>
          <w:lang w:eastAsia="en-AU" w:bidi="ar-SA"/>
        </w:rPr>
        <w:t>Mammalian meat, fat and offal</w:t>
      </w:r>
      <w:r w:rsidR="003763A0" w:rsidRPr="00945DD7">
        <w:rPr>
          <w:lang w:eastAsia="en-AU" w:bidi="ar-SA"/>
        </w:rPr>
        <w:t xml:space="preserve"> (11%) (C</w:t>
      </w:r>
      <w:r w:rsidRPr="00945DD7">
        <w:rPr>
          <w:lang w:eastAsia="en-AU" w:bidi="ar-SA"/>
        </w:rPr>
        <w:t>attle meat 7%</w:t>
      </w:r>
      <w:r w:rsidR="003763A0" w:rsidRPr="00945DD7">
        <w:rPr>
          <w:lang w:eastAsia="en-AU" w:bidi="ar-SA"/>
        </w:rPr>
        <w:t>) and</w:t>
      </w:r>
      <w:r w:rsidRPr="00945DD7">
        <w:rPr>
          <w:lang w:eastAsia="en-AU" w:bidi="ar-SA"/>
        </w:rPr>
        <w:t xml:space="preserve"> </w:t>
      </w:r>
      <w:r w:rsidR="003763A0" w:rsidRPr="00945DD7">
        <w:rPr>
          <w:lang w:eastAsia="en-AU" w:bidi="ar-SA"/>
        </w:rPr>
        <w:t>N</w:t>
      </w:r>
      <w:r w:rsidRPr="00945DD7">
        <w:rPr>
          <w:lang w:eastAsia="en-AU" w:bidi="ar-SA"/>
        </w:rPr>
        <w:t>uts and seeds (6%). Similarly</w:t>
      </w:r>
      <w:r w:rsidR="003763A0" w:rsidRPr="00945DD7">
        <w:rPr>
          <w:lang w:eastAsia="en-AU" w:bidi="ar-SA"/>
        </w:rPr>
        <w:t>,</w:t>
      </w:r>
      <w:r w:rsidRPr="00945DD7">
        <w:rPr>
          <w:lang w:eastAsia="en-AU" w:bidi="ar-SA"/>
        </w:rPr>
        <w:t xml:space="preserve"> at </w:t>
      </w:r>
      <w:r w:rsidR="003763A0" w:rsidRPr="00945DD7">
        <w:rPr>
          <w:i/>
          <w:lang w:bidi="ar-SA"/>
        </w:rPr>
        <w:t>Baseline (unspecified oils are vegetable oil)</w:t>
      </w:r>
      <w:r w:rsidR="00066B61" w:rsidRPr="00945DD7">
        <w:rPr>
          <w:lang w:eastAsia="en-AU" w:bidi="ar-SA"/>
        </w:rPr>
        <w:t xml:space="preserve"> for New Zealand adults aged 15 </w:t>
      </w:r>
      <w:r w:rsidRPr="00945DD7">
        <w:rPr>
          <w:lang w:eastAsia="en-AU" w:bidi="ar-SA"/>
        </w:rPr>
        <w:t>years and above</w:t>
      </w:r>
      <w:r w:rsidR="00C20123" w:rsidRPr="00945DD7">
        <w:rPr>
          <w:lang w:eastAsia="en-AU" w:bidi="ar-SA"/>
        </w:rPr>
        <w:t>,</w:t>
      </w:r>
      <w:r w:rsidRPr="00945DD7">
        <w:rPr>
          <w:lang w:eastAsia="en-AU" w:bidi="ar-SA"/>
        </w:rPr>
        <w:t xml:space="preserve"> </w:t>
      </w:r>
      <w:r w:rsidR="00C20123" w:rsidRPr="00945DD7">
        <w:rPr>
          <w:lang w:eastAsia="en-AU" w:bidi="ar-SA"/>
        </w:rPr>
        <w:t xml:space="preserve">the </w:t>
      </w:r>
      <w:r w:rsidRPr="00945DD7">
        <w:rPr>
          <w:lang w:eastAsia="en-AU" w:bidi="ar-SA"/>
        </w:rPr>
        <w:t xml:space="preserve">major contributors </w:t>
      </w:r>
      <w:r w:rsidR="003763A0" w:rsidRPr="00945DD7">
        <w:rPr>
          <w:lang w:eastAsia="en-AU" w:bidi="ar-SA"/>
        </w:rPr>
        <w:t>to</w:t>
      </w:r>
      <w:r w:rsidR="00AC62ED" w:rsidRPr="00945DD7">
        <w:rPr>
          <w:lang w:eastAsia="en-AU" w:bidi="ar-SA"/>
        </w:rPr>
        <w:t xml:space="preserve"> oleic acid </w:t>
      </w:r>
      <w:r w:rsidR="003763A0" w:rsidRPr="00945DD7">
        <w:rPr>
          <w:lang w:eastAsia="en-AU" w:bidi="ar-SA"/>
        </w:rPr>
        <w:t>in</w:t>
      </w:r>
      <w:r w:rsidR="00AC62ED" w:rsidRPr="00945DD7">
        <w:rPr>
          <w:lang w:eastAsia="en-AU" w:bidi="ar-SA"/>
        </w:rPr>
        <w:t xml:space="preserve"> the diet </w:t>
      </w:r>
      <w:r w:rsidR="00B06E85">
        <w:rPr>
          <w:lang w:eastAsia="en-AU" w:bidi="ar-SA"/>
        </w:rPr>
        <w:t>a</w:t>
      </w:r>
      <w:r w:rsidR="00B06E85" w:rsidRPr="002B449D">
        <w:rPr>
          <w:lang w:eastAsia="en-AU" w:bidi="ar-SA"/>
        </w:rPr>
        <w:t xml:space="preserve">re </w:t>
      </w:r>
      <w:r w:rsidR="003763A0" w:rsidRPr="002B449D">
        <w:rPr>
          <w:lang w:eastAsia="en-AU" w:bidi="ar-SA"/>
        </w:rPr>
        <w:t xml:space="preserve">Oils (47%) (Unspecified </w:t>
      </w:r>
      <w:r w:rsidRPr="002B449D">
        <w:rPr>
          <w:lang w:eastAsia="en-AU" w:bidi="ar-SA"/>
        </w:rPr>
        <w:t>oil 36%</w:t>
      </w:r>
      <w:r w:rsidR="003763A0" w:rsidRPr="002B449D">
        <w:rPr>
          <w:lang w:eastAsia="en-AU" w:bidi="ar-SA"/>
        </w:rPr>
        <w:t>)</w:t>
      </w:r>
      <w:r w:rsidRPr="002B449D">
        <w:rPr>
          <w:lang w:eastAsia="en-AU" w:bidi="ar-SA"/>
        </w:rPr>
        <w:t xml:space="preserve">, </w:t>
      </w:r>
      <w:r w:rsidR="003763A0" w:rsidRPr="002B449D">
        <w:rPr>
          <w:lang w:eastAsia="en-AU" w:bidi="ar-SA"/>
        </w:rPr>
        <w:t>C</w:t>
      </w:r>
      <w:r w:rsidRPr="002B449D">
        <w:rPr>
          <w:lang w:eastAsia="en-AU" w:bidi="ar-SA"/>
        </w:rPr>
        <w:t xml:space="preserve">attle milk </w:t>
      </w:r>
      <w:r w:rsidR="00A943C7" w:rsidRPr="002B449D">
        <w:rPr>
          <w:lang w:eastAsia="en-AU" w:bidi="ar-SA"/>
        </w:rPr>
        <w:t xml:space="preserve">including liquid milks, cheeses, yoghurt, cream and butter </w:t>
      </w:r>
      <w:r w:rsidRPr="002B449D">
        <w:rPr>
          <w:lang w:eastAsia="en-AU" w:bidi="ar-SA"/>
        </w:rPr>
        <w:t xml:space="preserve">(16%), </w:t>
      </w:r>
      <w:r w:rsidR="00583ED3" w:rsidRPr="002B449D">
        <w:rPr>
          <w:lang w:eastAsia="en-AU" w:bidi="ar-SA"/>
        </w:rPr>
        <w:t>Mammalian meat, fat and offal</w:t>
      </w:r>
      <w:r w:rsidR="003763A0" w:rsidRPr="002B449D">
        <w:rPr>
          <w:lang w:eastAsia="en-AU" w:bidi="ar-SA"/>
        </w:rPr>
        <w:t xml:space="preserve"> (13%) (C</w:t>
      </w:r>
      <w:r w:rsidRPr="002B449D">
        <w:rPr>
          <w:lang w:eastAsia="en-AU" w:bidi="ar-SA"/>
        </w:rPr>
        <w:t>attle meat 7%</w:t>
      </w:r>
      <w:r w:rsidR="003763A0" w:rsidRPr="002B449D">
        <w:rPr>
          <w:lang w:eastAsia="en-AU" w:bidi="ar-SA"/>
        </w:rPr>
        <w:t>) and</w:t>
      </w:r>
      <w:r w:rsidRPr="002B449D">
        <w:rPr>
          <w:lang w:eastAsia="en-AU" w:bidi="ar-SA"/>
        </w:rPr>
        <w:t xml:space="preserve"> </w:t>
      </w:r>
      <w:r w:rsidR="003763A0" w:rsidRPr="002B449D">
        <w:rPr>
          <w:lang w:eastAsia="en-AU" w:bidi="ar-SA"/>
        </w:rPr>
        <w:t xml:space="preserve">Nuts </w:t>
      </w:r>
      <w:r w:rsidRPr="002B449D">
        <w:rPr>
          <w:lang w:eastAsia="en-AU" w:bidi="ar-SA"/>
        </w:rPr>
        <w:t>and seeds (7%). In both</w:t>
      </w:r>
      <w:r w:rsidRPr="00945DD7">
        <w:rPr>
          <w:lang w:eastAsia="en-AU" w:bidi="ar-SA"/>
        </w:rPr>
        <w:t xml:space="preserve"> New Zealand national nutrition surveys</w:t>
      </w:r>
      <w:r w:rsidR="00A943C7" w:rsidRPr="00945DD7">
        <w:rPr>
          <w:lang w:eastAsia="en-AU" w:bidi="ar-SA"/>
        </w:rPr>
        <w:t>,</w:t>
      </w:r>
      <w:r w:rsidRPr="00945DD7">
        <w:rPr>
          <w:lang w:eastAsia="en-AU" w:bidi="ar-SA"/>
        </w:rPr>
        <w:t xml:space="preserve"> the major contributors </w:t>
      </w:r>
      <w:r w:rsidR="00A943C7" w:rsidRPr="00945DD7">
        <w:rPr>
          <w:lang w:eastAsia="en-AU" w:bidi="ar-SA"/>
        </w:rPr>
        <w:t>to</w:t>
      </w:r>
      <w:r w:rsidRPr="00945DD7">
        <w:rPr>
          <w:lang w:eastAsia="en-AU" w:bidi="ar-SA"/>
        </w:rPr>
        <w:t xml:space="preserve"> oleic acid </w:t>
      </w:r>
      <w:r w:rsidR="00A943C7" w:rsidRPr="00945DD7">
        <w:rPr>
          <w:lang w:eastAsia="en-AU" w:bidi="ar-SA"/>
        </w:rPr>
        <w:t>in</w:t>
      </w:r>
      <w:r w:rsidRPr="00945DD7">
        <w:rPr>
          <w:lang w:eastAsia="en-AU" w:bidi="ar-SA"/>
        </w:rPr>
        <w:t xml:space="preserve"> the diet d</w:t>
      </w:r>
      <w:r w:rsidR="00B06E85">
        <w:rPr>
          <w:lang w:eastAsia="en-AU" w:bidi="ar-SA"/>
        </w:rPr>
        <w:t>o</w:t>
      </w:r>
      <w:r w:rsidRPr="00945DD7">
        <w:rPr>
          <w:lang w:eastAsia="en-AU" w:bidi="ar-SA"/>
        </w:rPr>
        <w:t xml:space="preserve"> not change with the replacement of conventional safflower oil with SHO safflower oil</w:t>
      </w:r>
      <w:r w:rsidR="00C65310" w:rsidRPr="00945DD7">
        <w:rPr>
          <w:lang w:eastAsia="en-AU" w:bidi="ar-SA"/>
        </w:rPr>
        <w:t xml:space="preserve"> in</w:t>
      </w:r>
      <w:r w:rsidR="00066B61" w:rsidRPr="00945DD7">
        <w:rPr>
          <w:lang w:eastAsia="en-AU" w:bidi="ar-SA"/>
        </w:rPr>
        <w:t xml:space="preserve"> the </w:t>
      </w:r>
      <w:r w:rsidR="00066B61" w:rsidRPr="00945DD7">
        <w:rPr>
          <w:i/>
          <w:lang w:bidi="ar-SA"/>
        </w:rPr>
        <w:t>100% SHO safflower oil</w:t>
      </w:r>
      <w:r w:rsidR="00C65310" w:rsidRPr="00945DD7">
        <w:rPr>
          <w:lang w:eastAsia="en-AU" w:bidi="ar-SA"/>
        </w:rPr>
        <w:t xml:space="preserve"> scenario (</w:t>
      </w:r>
      <w:r w:rsidR="00A01A96" w:rsidRPr="00945DD7">
        <w:t>see</w:t>
      </w:r>
      <w:r w:rsidR="00CF5E1D" w:rsidRPr="00945DD7">
        <w:t xml:space="preserve"> </w:t>
      </w:r>
      <w:r w:rsidR="00CF5E1D" w:rsidRPr="00945DD7">
        <w:fldChar w:fldCharType="begin"/>
      </w:r>
      <w:r w:rsidR="00CF5E1D" w:rsidRPr="00945DD7">
        <w:instrText xml:space="preserve"> REF _Ref514842223 \h </w:instrText>
      </w:r>
      <w:r w:rsidR="00553280" w:rsidRPr="00945DD7">
        <w:instrText xml:space="preserve"> \* MERGEFORMAT </w:instrText>
      </w:r>
      <w:r w:rsidR="00CF5E1D" w:rsidRPr="00945DD7">
        <w:fldChar w:fldCharType="separate"/>
      </w:r>
      <w:r w:rsidR="00044D7F" w:rsidRPr="00945DD7">
        <w:t xml:space="preserve">Table </w:t>
      </w:r>
      <w:r w:rsidR="00044D7F" w:rsidRPr="00945DD7">
        <w:rPr>
          <w:noProof/>
        </w:rPr>
        <w:t>3</w:t>
      </w:r>
      <w:r w:rsidR="00CF5E1D" w:rsidRPr="00945DD7">
        <w:fldChar w:fldCharType="end"/>
      </w:r>
      <w:r w:rsidR="00CB7C77" w:rsidRPr="00945DD7">
        <w:t xml:space="preserve"> and </w:t>
      </w:r>
      <w:r w:rsidR="002B5606">
        <w:fldChar w:fldCharType="begin"/>
      </w:r>
      <w:r w:rsidR="002B5606">
        <w:instrText xml:space="preserve"> REF _Ref515456349  \* MERGEFORMAT </w:instrText>
      </w:r>
      <w:r w:rsidR="002B5606">
        <w:fldChar w:fldCharType="separate"/>
      </w:r>
      <w:r w:rsidR="00CB7C77" w:rsidRPr="00945DD7">
        <w:t xml:space="preserve">Figure </w:t>
      </w:r>
      <w:r w:rsidR="00CB7C77" w:rsidRPr="00945DD7">
        <w:rPr>
          <w:noProof/>
        </w:rPr>
        <w:t>4</w:t>
      </w:r>
      <w:r w:rsidR="002B5606">
        <w:rPr>
          <w:noProof/>
        </w:rPr>
        <w:fldChar w:fldCharType="end"/>
      </w:r>
      <w:r w:rsidRPr="00945DD7">
        <w:t>).</w:t>
      </w:r>
    </w:p>
    <w:p w14:paraId="675A43D0" w14:textId="416E9A1F" w:rsidR="008F42AE" w:rsidRPr="00553280" w:rsidRDefault="008F42AE" w:rsidP="002A4641">
      <w:pPr>
        <w:rPr>
          <w:highlight w:val="yellow"/>
        </w:rPr>
      </w:pPr>
    </w:p>
    <w:p w14:paraId="6149D4B6" w14:textId="097D8041" w:rsidR="00C65310" w:rsidRPr="00945DD7" w:rsidRDefault="005A7808" w:rsidP="006062CA">
      <w:pPr>
        <w:rPr>
          <w:lang w:eastAsia="en-AU" w:bidi="ar-SA"/>
        </w:rPr>
      </w:pPr>
      <w:r w:rsidRPr="00945DD7">
        <w:rPr>
          <w:lang w:eastAsia="en-AU" w:bidi="ar-SA"/>
        </w:rPr>
        <w:t>A</w:t>
      </w:r>
      <w:r w:rsidR="006062CA" w:rsidRPr="00945DD7">
        <w:rPr>
          <w:lang w:eastAsia="en-AU" w:bidi="ar-SA"/>
        </w:rPr>
        <w:t xml:space="preserve">t </w:t>
      </w:r>
      <w:r w:rsidR="00066B61" w:rsidRPr="00945DD7">
        <w:rPr>
          <w:i/>
          <w:lang w:bidi="ar-SA"/>
        </w:rPr>
        <w:t xml:space="preserve">Baseline (unspecified oils are safflower oil) </w:t>
      </w:r>
      <w:r w:rsidRPr="00945DD7">
        <w:rPr>
          <w:lang w:eastAsia="en-AU" w:bidi="ar-SA"/>
        </w:rPr>
        <w:t>for New Zealand children aged 5</w:t>
      </w:r>
      <w:r w:rsidR="00066B61" w:rsidRPr="00945DD7">
        <w:rPr>
          <w:lang w:eastAsia="en-AU" w:bidi="ar-SA"/>
        </w:rPr>
        <w:t>-</w:t>
      </w:r>
      <w:r w:rsidRPr="00945DD7">
        <w:rPr>
          <w:lang w:eastAsia="en-AU" w:bidi="ar-SA"/>
        </w:rPr>
        <w:t>14</w:t>
      </w:r>
      <w:r w:rsidR="00A943C7" w:rsidRPr="00945DD7">
        <w:rPr>
          <w:lang w:eastAsia="en-AU" w:bidi="ar-SA"/>
        </w:rPr>
        <w:t> </w:t>
      </w:r>
      <w:r w:rsidRPr="00945DD7">
        <w:rPr>
          <w:lang w:eastAsia="en-AU" w:bidi="ar-SA"/>
        </w:rPr>
        <w:t xml:space="preserve">years, the major contributors to oleic acid </w:t>
      </w:r>
      <w:r w:rsidR="00A943C7" w:rsidRPr="00945DD7">
        <w:rPr>
          <w:lang w:eastAsia="en-AU" w:bidi="ar-SA"/>
        </w:rPr>
        <w:t>in</w:t>
      </w:r>
      <w:r w:rsidRPr="00945DD7">
        <w:rPr>
          <w:lang w:eastAsia="en-AU" w:bidi="ar-SA"/>
        </w:rPr>
        <w:t xml:space="preserve"> the diet </w:t>
      </w:r>
      <w:r w:rsidR="0022675C" w:rsidRPr="00945DD7">
        <w:rPr>
          <w:lang w:eastAsia="en-AU" w:bidi="ar-SA"/>
        </w:rPr>
        <w:t>a</w:t>
      </w:r>
      <w:r w:rsidR="006062CA" w:rsidRPr="00945DD7">
        <w:rPr>
          <w:lang w:eastAsia="en-AU" w:bidi="ar-SA"/>
        </w:rPr>
        <w:t xml:space="preserve">re </w:t>
      </w:r>
      <w:r w:rsidR="00B4350C" w:rsidRPr="00945DD7">
        <w:rPr>
          <w:lang w:eastAsia="en-AU" w:bidi="ar-SA"/>
        </w:rPr>
        <w:t>Oils (65%) (</w:t>
      </w:r>
      <w:r w:rsidR="00A943C7" w:rsidRPr="00945DD7">
        <w:rPr>
          <w:lang w:eastAsia="en-AU" w:bidi="ar-SA"/>
        </w:rPr>
        <w:t>U</w:t>
      </w:r>
      <w:r w:rsidR="006062CA" w:rsidRPr="00945DD7">
        <w:rPr>
          <w:lang w:eastAsia="en-AU" w:bidi="ar-SA"/>
        </w:rPr>
        <w:t xml:space="preserve">nspecified oil 59%), </w:t>
      </w:r>
      <w:r w:rsidR="00A943C7" w:rsidRPr="00945DD7">
        <w:rPr>
          <w:lang w:eastAsia="en-AU" w:bidi="ar-SA"/>
        </w:rPr>
        <w:t>C</w:t>
      </w:r>
      <w:r w:rsidR="006062CA" w:rsidRPr="00945DD7">
        <w:rPr>
          <w:lang w:eastAsia="en-AU" w:bidi="ar-SA"/>
        </w:rPr>
        <w:t xml:space="preserve">attle milk </w:t>
      </w:r>
      <w:r w:rsidR="00FD64AA" w:rsidRPr="00945DD7">
        <w:rPr>
          <w:lang w:eastAsia="en-AU" w:bidi="ar-SA"/>
        </w:rPr>
        <w:t xml:space="preserve">including liquid milks, cheeses, yoghurt, cream and butter </w:t>
      </w:r>
      <w:r w:rsidR="006062CA" w:rsidRPr="00945DD7">
        <w:rPr>
          <w:lang w:eastAsia="en-AU" w:bidi="ar-SA"/>
        </w:rPr>
        <w:t xml:space="preserve">(14%) and </w:t>
      </w:r>
      <w:r w:rsidR="00B4350C" w:rsidRPr="00945DD7">
        <w:rPr>
          <w:lang w:eastAsia="en-AU" w:bidi="ar-SA"/>
        </w:rPr>
        <w:t>Mammalian meat, fat and offal (8%) (</w:t>
      </w:r>
      <w:r w:rsidR="0022675C" w:rsidRPr="00945DD7">
        <w:rPr>
          <w:lang w:eastAsia="en-AU" w:bidi="ar-SA"/>
        </w:rPr>
        <w:t>C</w:t>
      </w:r>
      <w:r w:rsidR="006062CA" w:rsidRPr="00945DD7">
        <w:rPr>
          <w:lang w:eastAsia="en-AU" w:bidi="ar-SA"/>
        </w:rPr>
        <w:t>attle meat 5%)</w:t>
      </w:r>
      <w:r w:rsidR="00C20123" w:rsidRPr="00945DD7">
        <w:rPr>
          <w:lang w:eastAsia="en-AU" w:bidi="ar-SA"/>
        </w:rPr>
        <w:t>.</w:t>
      </w:r>
      <w:r w:rsidR="006062CA" w:rsidRPr="00945DD7">
        <w:rPr>
          <w:lang w:eastAsia="en-AU" w:bidi="ar-SA"/>
        </w:rPr>
        <w:t xml:space="preserve"> In </w:t>
      </w:r>
      <w:r w:rsidR="00066B61" w:rsidRPr="00945DD7">
        <w:rPr>
          <w:lang w:eastAsia="en-AU" w:bidi="ar-SA"/>
        </w:rPr>
        <w:t xml:space="preserve">the </w:t>
      </w:r>
      <w:r w:rsidR="00694BE3" w:rsidRPr="00945DD7">
        <w:rPr>
          <w:i/>
          <w:lang w:bidi="ar-SA"/>
        </w:rPr>
        <w:t>100% SHO safflower oil plus 100% SHO unspecified oils</w:t>
      </w:r>
      <w:r w:rsidR="00066B61" w:rsidRPr="00945DD7">
        <w:rPr>
          <w:i/>
          <w:lang w:bidi="ar-SA"/>
        </w:rPr>
        <w:t xml:space="preserve"> </w:t>
      </w:r>
      <w:r w:rsidR="006062CA" w:rsidRPr="00945DD7">
        <w:rPr>
          <w:lang w:eastAsia="en-AU" w:bidi="ar-SA"/>
        </w:rPr>
        <w:t>scenario, the major contributors</w:t>
      </w:r>
      <w:r w:rsidRPr="00945DD7">
        <w:rPr>
          <w:lang w:eastAsia="en-AU" w:bidi="ar-SA"/>
        </w:rPr>
        <w:t xml:space="preserve"> </w:t>
      </w:r>
      <w:r w:rsidR="0022675C" w:rsidRPr="00945DD7">
        <w:rPr>
          <w:lang w:eastAsia="en-AU" w:bidi="ar-SA"/>
        </w:rPr>
        <w:t>to</w:t>
      </w:r>
      <w:r w:rsidRPr="00945DD7">
        <w:rPr>
          <w:lang w:eastAsia="en-AU" w:bidi="ar-SA"/>
        </w:rPr>
        <w:t xml:space="preserve"> oleic acid </w:t>
      </w:r>
      <w:r w:rsidR="0022675C" w:rsidRPr="00945DD7">
        <w:rPr>
          <w:lang w:eastAsia="en-AU" w:bidi="ar-SA"/>
        </w:rPr>
        <w:t>in</w:t>
      </w:r>
      <w:r w:rsidRPr="00945DD7">
        <w:rPr>
          <w:lang w:eastAsia="en-AU" w:bidi="ar-SA"/>
        </w:rPr>
        <w:t xml:space="preserve"> the diet</w:t>
      </w:r>
      <w:r w:rsidR="006062CA" w:rsidRPr="00945DD7">
        <w:rPr>
          <w:lang w:eastAsia="en-AU" w:bidi="ar-SA"/>
        </w:rPr>
        <w:t xml:space="preserve"> </w:t>
      </w:r>
      <w:r w:rsidR="0022675C" w:rsidRPr="00945DD7">
        <w:rPr>
          <w:lang w:eastAsia="en-AU" w:bidi="ar-SA"/>
        </w:rPr>
        <w:t xml:space="preserve">are </w:t>
      </w:r>
      <w:r w:rsidR="006062CA" w:rsidRPr="00945DD7">
        <w:rPr>
          <w:lang w:eastAsia="en-AU" w:bidi="ar-SA"/>
        </w:rPr>
        <w:t>similar</w:t>
      </w:r>
      <w:r w:rsidR="00694BE3" w:rsidRPr="00945DD7">
        <w:rPr>
          <w:lang w:eastAsia="en-AU" w:bidi="ar-SA"/>
        </w:rPr>
        <w:t>:</w:t>
      </w:r>
      <w:r w:rsidR="006062CA" w:rsidRPr="00945DD7">
        <w:rPr>
          <w:lang w:eastAsia="en-AU" w:bidi="ar-SA"/>
        </w:rPr>
        <w:t xml:space="preserve"> </w:t>
      </w:r>
      <w:r w:rsidR="00694BE3" w:rsidRPr="00945DD7">
        <w:rPr>
          <w:lang w:eastAsia="en-AU" w:bidi="ar-SA"/>
        </w:rPr>
        <w:t xml:space="preserve">Oils (69%) </w:t>
      </w:r>
      <w:r w:rsidR="006062CA" w:rsidRPr="00945DD7">
        <w:rPr>
          <w:lang w:eastAsia="en-AU" w:bidi="ar-SA"/>
        </w:rPr>
        <w:t>(</w:t>
      </w:r>
      <w:r w:rsidR="0022675C" w:rsidRPr="00945DD7">
        <w:rPr>
          <w:lang w:eastAsia="en-AU" w:bidi="ar-SA"/>
        </w:rPr>
        <w:t>U</w:t>
      </w:r>
      <w:r w:rsidR="006062CA" w:rsidRPr="00945DD7">
        <w:rPr>
          <w:lang w:eastAsia="en-AU" w:bidi="ar-SA"/>
        </w:rPr>
        <w:t>nspecified oil 64%</w:t>
      </w:r>
      <w:r w:rsidR="00694BE3" w:rsidRPr="00945DD7">
        <w:rPr>
          <w:lang w:eastAsia="en-AU" w:bidi="ar-SA"/>
        </w:rPr>
        <w:t>)</w:t>
      </w:r>
      <w:r w:rsidR="006062CA" w:rsidRPr="00945DD7">
        <w:rPr>
          <w:lang w:eastAsia="en-AU" w:bidi="ar-SA"/>
        </w:rPr>
        <w:t xml:space="preserve"> and </w:t>
      </w:r>
      <w:r w:rsidR="0022675C" w:rsidRPr="00945DD7">
        <w:rPr>
          <w:lang w:eastAsia="en-AU" w:bidi="ar-SA"/>
        </w:rPr>
        <w:t>C</w:t>
      </w:r>
      <w:r w:rsidR="006062CA" w:rsidRPr="00945DD7">
        <w:rPr>
          <w:lang w:eastAsia="en-AU" w:bidi="ar-SA"/>
        </w:rPr>
        <w:t xml:space="preserve">attle milk </w:t>
      </w:r>
      <w:r w:rsidR="00FD64AA" w:rsidRPr="00945DD7">
        <w:rPr>
          <w:lang w:eastAsia="en-AU" w:bidi="ar-SA"/>
        </w:rPr>
        <w:t>including liquid milks, cheeses, yoghurt, cream and butter</w:t>
      </w:r>
      <w:r w:rsidR="0022675C" w:rsidRPr="00945DD7">
        <w:rPr>
          <w:lang w:eastAsia="en-AU" w:bidi="ar-SA"/>
        </w:rPr>
        <w:t xml:space="preserve"> </w:t>
      </w:r>
      <w:r w:rsidR="00694BE3" w:rsidRPr="00945DD7">
        <w:rPr>
          <w:lang w:eastAsia="en-AU" w:bidi="ar-SA"/>
        </w:rPr>
        <w:t>(</w:t>
      </w:r>
      <w:r w:rsidR="006062CA" w:rsidRPr="00945DD7">
        <w:rPr>
          <w:lang w:eastAsia="en-AU" w:bidi="ar-SA"/>
        </w:rPr>
        <w:t>12%</w:t>
      </w:r>
      <w:r w:rsidR="00694BE3" w:rsidRPr="00945DD7">
        <w:rPr>
          <w:lang w:eastAsia="en-AU" w:bidi="ar-SA"/>
        </w:rPr>
        <w:t xml:space="preserve">) and Mammalian meat, fat and offal (7%), </w:t>
      </w:r>
      <w:r w:rsidR="006062CA" w:rsidRPr="00945DD7">
        <w:rPr>
          <w:lang w:eastAsia="en-AU" w:bidi="ar-SA"/>
        </w:rPr>
        <w:t xml:space="preserve">however </w:t>
      </w:r>
      <w:r w:rsidR="00FD64AA" w:rsidRPr="00945DD7">
        <w:rPr>
          <w:lang w:eastAsia="en-AU" w:bidi="ar-SA"/>
        </w:rPr>
        <w:t>C</w:t>
      </w:r>
      <w:r w:rsidR="006062CA" w:rsidRPr="00945DD7">
        <w:rPr>
          <w:lang w:eastAsia="en-AU" w:bidi="ar-SA"/>
        </w:rPr>
        <w:t xml:space="preserve">attle meat </w:t>
      </w:r>
      <w:r w:rsidR="0022675C" w:rsidRPr="00945DD7">
        <w:rPr>
          <w:lang w:eastAsia="en-AU" w:bidi="ar-SA"/>
        </w:rPr>
        <w:t>i</w:t>
      </w:r>
      <w:r w:rsidR="006062CA" w:rsidRPr="00945DD7">
        <w:rPr>
          <w:lang w:eastAsia="en-AU" w:bidi="ar-SA"/>
        </w:rPr>
        <w:t>s no longer a major contributor</w:t>
      </w:r>
      <w:r w:rsidR="00C65310" w:rsidRPr="00945DD7">
        <w:rPr>
          <w:lang w:eastAsia="en-AU" w:bidi="ar-SA"/>
        </w:rPr>
        <w:t xml:space="preserve"> (</w:t>
      </w:r>
      <w:r w:rsidR="00C65310" w:rsidRPr="00945DD7">
        <w:t xml:space="preserve">see </w:t>
      </w:r>
      <w:r w:rsidR="008907AE" w:rsidRPr="00945DD7">
        <w:fldChar w:fldCharType="begin"/>
      </w:r>
      <w:r w:rsidR="008907AE" w:rsidRPr="00945DD7">
        <w:instrText xml:space="preserve"> REF _Ref514842223 \h </w:instrText>
      </w:r>
      <w:r w:rsidR="00553280" w:rsidRPr="00945DD7">
        <w:instrText xml:space="preserve"> \* MERGEFORMAT </w:instrText>
      </w:r>
      <w:r w:rsidR="008907AE" w:rsidRPr="00945DD7">
        <w:fldChar w:fldCharType="separate"/>
      </w:r>
      <w:r w:rsidR="00044D7F" w:rsidRPr="00945DD7">
        <w:t xml:space="preserve">Table </w:t>
      </w:r>
      <w:r w:rsidR="00044D7F" w:rsidRPr="00945DD7">
        <w:rPr>
          <w:noProof/>
        </w:rPr>
        <w:t>3</w:t>
      </w:r>
      <w:r w:rsidR="008907AE" w:rsidRPr="00945DD7">
        <w:fldChar w:fldCharType="end"/>
      </w:r>
      <w:r w:rsidR="00CB7C77" w:rsidRPr="00945DD7">
        <w:t xml:space="preserve"> and </w:t>
      </w:r>
      <w:r w:rsidR="002B5606">
        <w:fldChar w:fldCharType="begin"/>
      </w:r>
      <w:r w:rsidR="002B5606">
        <w:instrText xml:space="preserve"> REF _Ref515456349  \* MERGEFORMAT </w:instrText>
      </w:r>
      <w:r w:rsidR="002B5606">
        <w:fldChar w:fldCharType="separate"/>
      </w:r>
      <w:r w:rsidR="00CB7C77" w:rsidRPr="00945DD7">
        <w:t xml:space="preserve">Figure </w:t>
      </w:r>
      <w:r w:rsidR="00CB7C77" w:rsidRPr="00945DD7">
        <w:rPr>
          <w:noProof/>
        </w:rPr>
        <w:t>4</w:t>
      </w:r>
      <w:r w:rsidR="002B5606">
        <w:rPr>
          <w:noProof/>
        </w:rPr>
        <w:fldChar w:fldCharType="end"/>
      </w:r>
      <w:r w:rsidR="00C65310" w:rsidRPr="00945DD7">
        <w:t>)</w:t>
      </w:r>
      <w:r w:rsidR="006062CA" w:rsidRPr="00945DD7">
        <w:rPr>
          <w:lang w:eastAsia="en-AU" w:bidi="ar-SA"/>
        </w:rPr>
        <w:t>.</w:t>
      </w:r>
    </w:p>
    <w:p w14:paraId="5B35C0E2" w14:textId="77777777" w:rsidR="00C65310" w:rsidRPr="00945DD7" w:rsidRDefault="00C65310" w:rsidP="006062CA">
      <w:pPr>
        <w:rPr>
          <w:lang w:eastAsia="en-AU" w:bidi="ar-SA"/>
        </w:rPr>
      </w:pPr>
    </w:p>
    <w:p w14:paraId="4742A254" w14:textId="68547B82" w:rsidR="006062CA" w:rsidRPr="002B449D" w:rsidRDefault="00C65310" w:rsidP="006062CA">
      <w:pPr>
        <w:rPr>
          <w:lang w:eastAsia="en-AU" w:bidi="ar-SA"/>
        </w:rPr>
      </w:pPr>
      <w:r w:rsidRPr="002B449D">
        <w:rPr>
          <w:lang w:eastAsia="en-AU" w:bidi="ar-SA"/>
        </w:rPr>
        <w:t>A</w:t>
      </w:r>
      <w:r w:rsidR="006062CA" w:rsidRPr="002B449D">
        <w:rPr>
          <w:lang w:eastAsia="en-AU" w:bidi="ar-SA"/>
        </w:rPr>
        <w:t xml:space="preserve">t </w:t>
      </w:r>
      <w:r w:rsidR="00066B61" w:rsidRPr="002B449D">
        <w:rPr>
          <w:i/>
          <w:lang w:bidi="ar-SA"/>
        </w:rPr>
        <w:t xml:space="preserve">Baseline (unspecified oils are safflower oil) </w:t>
      </w:r>
      <w:r w:rsidRPr="002B449D">
        <w:rPr>
          <w:lang w:eastAsia="en-AU" w:bidi="ar-SA"/>
        </w:rPr>
        <w:t>for New Zea</w:t>
      </w:r>
      <w:r w:rsidR="00066B61" w:rsidRPr="002B449D">
        <w:rPr>
          <w:lang w:eastAsia="en-AU" w:bidi="ar-SA"/>
        </w:rPr>
        <w:t>land adults aged 15 </w:t>
      </w:r>
      <w:r w:rsidRPr="002B449D">
        <w:rPr>
          <w:lang w:eastAsia="en-AU" w:bidi="ar-SA"/>
        </w:rPr>
        <w:t xml:space="preserve">years and above, the major contributors </w:t>
      </w:r>
      <w:r w:rsidR="00FD64AA" w:rsidRPr="002B449D">
        <w:rPr>
          <w:lang w:eastAsia="en-AU" w:bidi="ar-SA"/>
        </w:rPr>
        <w:t xml:space="preserve">to </w:t>
      </w:r>
      <w:r w:rsidRPr="002B449D">
        <w:rPr>
          <w:lang w:eastAsia="en-AU" w:bidi="ar-SA"/>
        </w:rPr>
        <w:t xml:space="preserve">oleic acid </w:t>
      </w:r>
      <w:r w:rsidR="00FD64AA" w:rsidRPr="002B449D">
        <w:rPr>
          <w:lang w:eastAsia="en-AU" w:bidi="ar-SA"/>
        </w:rPr>
        <w:t>in</w:t>
      </w:r>
      <w:r w:rsidRPr="002B449D">
        <w:rPr>
          <w:lang w:eastAsia="en-AU" w:bidi="ar-SA"/>
        </w:rPr>
        <w:t xml:space="preserve"> the diet</w:t>
      </w:r>
      <w:r w:rsidR="006062CA" w:rsidRPr="002B449D">
        <w:rPr>
          <w:lang w:eastAsia="en-AU" w:bidi="ar-SA"/>
        </w:rPr>
        <w:t xml:space="preserve"> </w:t>
      </w:r>
      <w:r w:rsidR="00B4350C" w:rsidRPr="002B449D">
        <w:rPr>
          <w:lang w:eastAsia="en-AU" w:bidi="ar-SA"/>
        </w:rPr>
        <w:t>a</w:t>
      </w:r>
      <w:r w:rsidR="006062CA" w:rsidRPr="002B449D">
        <w:rPr>
          <w:lang w:eastAsia="en-AU" w:bidi="ar-SA"/>
        </w:rPr>
        <w:t xml:space="preserve">re </w:t>
      </w:r>
      <w:r w:rsidR="00FD64AA" w:rsidRPr="002B449D">
        <w:rPr>
          <w:lang w:eastAsia="en-AU" w:bidi="ar-SA"/>
        </w:rPr>
        <w:t>Oils (</w:t>
      </w:r>
      <w:r w:rsidR="002B449D">
        <w:rPr>
          <w:lang w:eastAsia="en-AU" w:bidi="ar-SA"/>
        </w:rPr>
        <w:t>59</w:t>
      </w:r>
      <w:r w:rsidR="00FD64AA" w:rsidRPr="002B449D">
        <w:rPr>
          <w:lang w:eastAsia="en-AU" w:bidi="ar-SA"/>
        </w:rPr>
        <w:t xml:space="preserve">%) (Unspecified </w:t>
      </w:r>
      <w:r w:rsidR="006062CA" w:rsidRPr="002B449D">
        <w:rPr>
          <w:lang w:eastAsia="en-AU" w:bidi="ar-SA"/>
        </w:rPr>
        <w:t>oil (51%)</w:t>
      </w:r>
      <w:r w:rsidR="00FD64AA" w:rsidRPr="002B449D">
        <w:rPr>
          <w:lang w:eastAsia="en-AU" w:bidi="ar-SA"/>
        </w:rPr>
        <w:t>)</w:t>
      </w:r>
      <w:r w:rsidR="006062CA" w:rsidRPr="002B449D">
        <w:rPr>
          <w:lang w:eastAsia="en-AU" w:bidi="ar-SA"/>
        </w:rPr>
        <w:t xml:space="preserve">, </w:t>
      </w:r>
      <w:r w:rsidR="00FD64AA" w:rsidRPr="002B449D">
        <w:rPr>
          <w:lang w:eastAsia="en-AU" w:bidi="ar-SA"/>
        </w:rPr>
        <w:lastRenderedPageBreak/>
        <w:t xml:space="preserve">Cattle </w:t>
      </w:r>
      <w:r w:rsidR="006062CA" w:rsidRPr="002B449D">
        <w:rPr>
          <w:lang w:eastAsia="en-AU" w:bidi="ar-SA"/>
        </w:rPr>
        <w:t xml:space="preserve">milk </w:t>
      </w:r>
      <w:r w:rsidR="00FD64AA" w:rsidRPr="002B449D">
        <w:rPr>
          <w:lang w:eastAsia="en-AU" w:bidi="ar-SA"/>
        </w:rPr>
        <w:t xml:space="preserve">including liquid milks, cheeses, yoghurt, cream and butter </w:t>
      </w:r>
      <w:r w:rsidR="006062CA" w:rsidRPr="002B449D">
        <w:rPr>
          <w:lang w:eastAsia="en-AU" w:bidi="ar-SA"/>
        </w:rPr>
        <w:t xml:space="preserve">(12%), </w:t>
      </w:r>
      <w:r w:rsidR="00583ED3" w:rsidRPr="002B449D">
        <w:rPr>
          <w:lang w:eastAsia="en-AU" w:bidi="ar-SA"/>
        </w:rPr>
        <w:t>Mammalian meat, fat and offal</w:t>
      </w:r>
      <w:r w:rsidR="00FD64AA" w:rsidRPr="002B449D">
        <w:rPr>
          <w:lang w:eastAsia="en-AU" w:bidi="ar-SA"/>
        </w:rPr>
        <w:t xml:space="preserve"> (10%) (C</w:t>
      </w:r>
      <w:r w:rsidR="006062CA" w:rsidRPr="002B449D">
        <w:rPr>
          <w:lang w:eastAsia="en-AU" w:bidi="ar-SA"/>
        </w:rPr>
        <w:t>attle meat</w:t>
      </w:r>
      <w:r w:rsidRPr="002B449D">
        <w:rPr>
          <w:lang w:eastAsia="en-AU" w:bidi="ar-SA"/>
        </w:rPr>
        <w:t xml:space="preserve"> 5%</w:t>
      </w:r>
      <w:r w:rsidR="00FD64AA" w:rsidRPr="002B449D">
        <w:rPr>
          <w:lang w:eastAsia="en-AU" w:bidi="ar-SA"/>
        </w:rPr>
        <w:t>)</w:t>
      </w:r>
      <w:r w:rsidR="00866F8C" w:rsidRPr="002B449D">
        <w:rPr>
          <w:lang w:eastAsia="en-AU" w:bidi="ar-SA"/>
        </w:rPr>
        <w:t xml:space="preserve"> and</w:t>
      </w:r>
      <w:r w:rsidRPr="002B449D">
        <w:rPr>
          <w:lang w:eastAsia="en-AU" w:bidi="ar-SA"/>
        </w:rPr>
        <w:t xml:space="preserve"> </w:t>
      </w:r>
      <w:r w:rsidR="00FD64AA" w:rsidRPr="002B449D">
        <w:rPr>
          <w:lang w:eastAsia="en-AU" w:bidi="ar-SA"/>
        </w:rPr>
        <w:t>N</w:t>
      </w:r>
      <w:r w:rsidRPr="002B449D">
        <w:rPr>
          <w:lang w:eastAsia="en-AU" w:bidi="ar-SA"/>
        </w:rPr>
        <w:t xml:space="preserve">uts and seeds (5%). In </w:t>
      </w:r>
      <w:r w:rsidR="00866F8C" w:rsidRPr="002B449D">
        <w:rPr>
          <w:lang w:eastAsia="en-AU" w:bidi="ar-SA"/>
        </w:rPr>
        <w:t xml:space="preserve">the </w:t>
      </w:r>
      <w:r w:rsidR="00866F8C" w:rsidRPr="002B449D">
        <w:rPr>
          <w:i/>
          <w:lang w:bidi="ar-SA"/>
        </w:rPr>
        <w:t>100% SHO safflower oil plus 100% SHO unspecified oils</w:t>
      </w:r>
      <w:r w:rsidR="00866F8C" w:rsidRPr="002B449D">
        <w:rPr>
          <w:lang w:eastAsia="en-AU" w:bidi="ar-SA"/>
        </w:rPr>
        <w:t xml:space="preserve"> </w:t>
      </w:r>
      <w:r w:rsidR="006062CA" w:rsidRPr="002B449D">
        <w:rPr>
          <w:lang w:eastAsia="en-AU" w:bidi="ar-SA"/>
        </w:rPr>
        <w:t>scenario</w:t>
      </w:r>
      <w:r w:rsidR="00502E15" w:rsidRPr="002B449D">
        <w:rPr>
          <w:lang w:eastAsia="en-AU" w:bidi="ar-SA"/>
        </w:rPr>
        <w:t>,</w:t>
      </w:r>
      <w:r w:rsidRPr="002B449D">
        <w:rPr>
          <w:lang w:eastAsia="en-AU" w:bidi="ar-SA"/>
        </w:rPr>
        <w:t xml:space="preserve"> </w:t>
      </w:r>
      <w:r w:rsidR="006062CA" w:rsidRPr="002B449D">
        <w:rPr>
          <w:lang w:eastAsia="en-AU" w:bidi="ar-SA"/>
        </w:rPr>
        <w:t>the major contributors</w:t>
      </w:r>
      <w:r w:rsidR="005A7808" w:rsidRPr="002B449D">
        <w:rPr>
          <w:lang w:eastAsia="en-AU" w:bidi="ar-SA"/>
        </w:rPr>
        <w:t xml:space="preserve"> </w:t>
      </w:r>
      <w:r w:rsidR="00A517F4" w:rsidRPr="002B449D">
        <w:rPr>
          <w:lang w:eastAsia="en-AU" w:bidi="ar-SA"/>
        </w:rPr>
        <w:t>to</w:t>
      </w:r>
      <w:r w:rsidR="005A7808" w:rsidRPr="002B449D">
        <w:rPr>
          <w:lang w:eastAsia="en-AU" w:bidi="ar-SA"/>
        </w:rPr>
        <w:t xml:space="preserve"> oleic acid </w:t>
      </w:r>
      <w:r w:rsidR="00A517F4" w:rsidRPr="002B449D">
        <w:rPr>
          <w:lang w:eastAsia="en-AU" w:bidi="ar-SA"/>
        </w:rPr>
        <w:t>in</w:t>
      </w:r>
      <w:r w:rsidR="005A7808" w:rsidRPr="002B449D">
        <w:rPr>
          <w:lang w:eastAsia="en-AU" w:bidi="ar-SA"/>
        </w:rPr>
        <w:t xml:space="preserve"> the diet</w:t>
      </w:r>
      <w:r w:rsidR="006062CA" w:rsidRPr="002B449D">
        <w:rPr>
          <w:lang w:eastAsia="en-AU" w:bidi="ar-SA"/>
        </w:rPr>
        <w:t xml:space="preserve"> remain the same with small variations in percentage contributions (</w:t>
      </w:r>
      <w:r w:rsidR="00A517F4" w:rsidRPr="002B449D">
        <w:rPr>
          <w:lang w:eastAsia="en-AU" w:bidi="ar-SA"/>
        </w:rPr>
        <w:t>Oils (6</w:t>
      </w:r>
      <w:r w:rsidR="002B449D">
        <w:rPr>
          <w:lang w:eastAsia="en-AU" w:bidi="ar-SA"/>
        </w:rPr>
        <w:t>3</w:t>
      </w:r>
      <w:r w:rsidR="00A517F4" w:rsidRPr="002B449D">
        <w:rPr>
          <w:lang w:eastAsia="en-AU" w:bidi="ar-SA"/>
        </w:rPr>
        <w:t>%) (U</w:t>
      </w:r>
      <w:r w:rsidR="006062CA" w:rsidRPr="002B449D">
        <w:rPr>
          <w:lang w:eastAsia="en-AU" w:bidi="ar-SA"/>
        </w:rPr>
        <w:t>nspecified oil 56%</w:t>
      </w:r>
      <w:r w:rsidR="00A517F4" w:rsidRPr="002B449D">
        <w:rPr>
          <w:lang w:eastAsia="en-AU" w:bidi="ar-SA"/>
        </w:rPr>
        <w:t>)</w:t>
      </w:r>
      <w:r w:rsidR="006062CA" w:rsidRPr="002B449D">
        <w:rPr>
          <w:lang w:eastAsia="en-AU" w:bidi="ar-SA"/>
        </w:rPr>
        <w:t xml:space="preserve">, </w:t>
      </w:r>
      <w:r w:rsidR="00A517F4" w:rsidRPr="002B449D">
        <w:rPr>
          <w:lang w:eastAsia="en-AU" w:bidi="ar-SA"/>
        </w:rPr>
        <w:t>C</w:t>
      </w:r>
      <w:r w:rsidR="006062CA" w:rsidRPr="002B449D">
        <w:rPr>
          <w:lang w:eastAsia="en-AU" w:bidi="ar-SA"/>
        </w:rPr>
        <w:t xml:space="preserve">attle milk </w:t>
      </w:r>
      <w:r w:rsidR="00FD64AA" w:rsidRPr="002B449D">
        <w:rPr>
          <w:rFonts w:cs="Arial"/>
          <w:szCs w:val="22"/>
        </w:rPr>
        <w:t>including liquid milks, cheeses, yoghurt, cream and butter</w:t>
      </w:r>
      <w:r w:rsidR="00FD64AA" w:rsidRPr="002B449D">
        <w:rPr>
          <w:rFonts w:cs="Arial"/>
          <w:i/>
          <w:sz w:val="18"/>
          <w:szCs w:val="18"/>
        </w:rPr>
        <w:t xml:space="preserve"> </w:t>
      </w:r>
      <w:r w:rsidR="00A517F4" w:rsidRPr="002B449D">
        <w:rPr>
          <w:rFonts w:cs="Arial"/>
          <w:sz w:val="18"/>
          <w:szCs w:val="18"/>
        </w:rPr>
        <w:t>(</w:t>
      </w:r>
      <w:r w:rsidR="006062CA" w:rsidRPr="002B449D">
        <w:rPr>
          <w:lang w:eastAsia="en-AU" w:bidi="ar-SA"/>
        </w:rPr>
        <w:t>11%</w:t>
      </w:r>
      <w:r w:rsidR="00A517F4" w:rsidRPr="002B449D">
        <w:rPr>
          <w:lang w:eastAsia="en-AU" w:bidi="ar-SA"/>
        </w:rPr>
        <w:t>)</w:t>
      </w:r>
      <w:r w:rsidR="006062CA" w:rsidRPr="002B449D">
        <w:rPr>
          <w:lang w:eastAsia="en-AU" w:bidi="ar-SA"/>
        </w:rPr>
        <w:t xml:space="preserve">, </w:t>
      </w:r>
      <w:r w:rsidR="00583ED3" w:rsidRPr="002B449D">
        <w:rPr>
          <w:lang w:eastAsia="en-AU" w:bidi="ar-SA"/>
        </w:rPr>
        <w:t>Mammalian meat, fat and offal</w:t>
      </w:r>
      <w:r w:rsidR="00A517F4" w:rsidRPr="002B449D">
        <w:rPr>
          <w:lang w:eastAsia="en-AU" w:bidi="ar-SA"/>
        </w:rPr>
        <w:t xml:space="preserve"> (9%) (C</w:t>
      </w:r>
      <w:r w:rsidR="006062CA" w:rsidRPr="002B449D">
        <w:rPr>
          <w:lang w:eastAsia="en-AU" w:bidi="ar-SA"/>
        </w:rPr>
        <w:t>attle meat 5%</w:t>
      </w:r>
      <w:r w:rsidR="00A517F4" w:rsidRPr="002B449D">
        <w:rPr>
          <w:lang w:eastAsia="en-AU" w:bidi="ar-SA"/>
        </w:rPr>
        <w:t>) and</w:t>
      </w:r>
      <w:r w:rsidR="006062CA" w:rsidRPr="002B449D">
        <w:rPr>
          <w:lang w:eastAsia="en-AU" w:bidi="ar-SA"/>
        </w:rPr>
        <w:t xml:space="preserve"> </w:t>
      </w:r>
      <w:r w:rsidR="00A517F4" w:rsidRPr="002B449D">
        <w:rPr>
          <w:lang w:eastAsia="en-AU" w:bidi="ar-SA"/>
        </w:rPr>
        <w:t>N</w:t>
      </w:r>
      <w:r w:rsidR="006062CA" w:rsidRPr="002B449D">
        <w:rPr>
          <w:lang w:eastAsia="en-AU" w:bidi="ar-SA"/>
        </w:rPr>
        <w:t xml:space="preserve">uts and seeds </w:t>
      </w:r>
      <w:r w:rsidR="00A517F4" w:rsidRPr="002B449D">
        <w:rPr>
          <w:lang w:eastAsia="en-AU" w:bidi="ar-SA"/>
        </w:rPr>
        <w:t>(</w:t>
      </w:r>
      <w:r w:rsidR="006062CA" w:rsidRPr="002B449D">
        <w:rPr>
          <w:lang w:eastAsia="en-AU" w:bidi="ar-SA"/>
        </w:rPr>
        <w:t>5%</w:t>
      </w:r>
      <w:r w:rsidR="00A517F4" w:rsidRPr="002B449D">
        <w:rPr>
          <w:lang w:eastAsia="en-AU" w:bidi="ar-SA"/>
        </w:rPr>
        <w:t>)</w:t>
      </w:r>
      <w:r w:rsidR="006062CA" w:rsidRPr="002B449D">
        <w:rPr>
          <w:lang w:eastAsia="en-AU" w:bidi="ar-SA"/>
        </w:rPr>
        <w:t xml:space="preserve">) </w:t>
      </w:r>
      <w:r w:rsidRPr="002B449D">
        <w:rPr>
          <w:lang w:eastAsia="en-AU" w:bidi="ar-SA"/>
        </w:rPr>
        <w:t>(</w:t>
      </w:r>
      <w:r w:rsidR="00A01A96" w:rsidRPr="002B449D">
        <w:t xml:space="preserve">see </w:t>
      </w:r>
      <w:r w:rsidR="00CF5E1D" w:rsidRPr="002B449D">
        <w:fldChar w:fldCharType="begin"/>
      </w:r>
      <w:r w:rsidR="00CF5E1D" w:rsidRPr="002B449D">
        <w:instrText xml:space="preserve"> REF _Ref514842223 \h </w:instrText>
      </w:r>
      <w:r w:rsidR="00553280" w:rsidRPr="002B449D">
        <w:instrText xml:space="preserve"> \* MERGEFORMAT </w:instrText>
      </w:r>
      <w:r w:rsidR="00CF5E1D" w:rsidRPr="002B449D">
        <w:fldChar w:fldCharType="separate"/>
      </w:r>
      <w:r w:rsidR="00044D7F" w:rsidRPr="002B449D">
        <w:t xml:space="preserve">Table </w:t>
      </w:r>
      <w:r w:rsidR="00044D7F" w:rsidRPr="002B449D">
        <w:rPr>
          <w:noProof/>
        </w:rPr>
        <w:t>3</w:t>
      </w:r>
      <w:r w:rsidR="00CF5E1D" w:rsidRPr="002B449D">
        <w:fldChar w:fldCharType="end"/>
      </w:r>
      <w:r w:rsidR="00CB7C77" w:rsidRPr="002B449D">
        <w:t xml:space="preserve"> and</w:t>
      </w:r>
      <w:r w:rsidR="00307856">
        <w:t xml:space="preserve"> </w:t>
      </w:r>
      <w:r w:rsidR="00307856">
        <w:fldChar w:fldCharType="begin"/>
      </w:r>
      <w:r w:rsidR="00307856">
        <w:instrText xml:space="preserve"> REF _Ref515612383 </w:instrText>
      </w:r>
      <w:r w:rsidR="00307856">
        <w:fldChar w:fldCharType="separate"/>
      </w:r>
      <w:r w:rsidR="00307856">
        <w:t xml:space="preserve">Figure </w:t>
      </w:r>
      <w:r w:rsidR="00307856">
        <w:rPr>
          <w:noProof/>
        </w:rPr>
        <w:t>5</w:t>
      </w:r>
      <w:r w:rsidR="00307856">
        <w:fldChar w:fldCharType="end"/>
      </w:r>
      <w:r w:rsidR="006062CA" w:rsidRPr="002B449D">
        <w:t>).</w:t>
      </w:r>
    </w:p>
    <w:p w14:paraId="72230682" w14:textId="4BC8AA40" w:rsidR="004E2218" w:rsidRDefault="004E2218" w:rsidP="00A23819">
      <w:pPr>
        <w:pStyle w:val="FSCh3Standard"/>
      </w:pPr>
      <w:r w:rsidRPr="002B449D">
        <w:t>Conclusion</w:t>
      </w:r>
    </w:p>
    <w:p w14:paraId="335A1E8C" w14:textId="1066D7A3" w:rsidR="00D843AB" w:rsidRDefault="004E2218" w:rsidP="00D843AB">
      <w:pPr>
        <w:rPr>
          <w:lang w:bidi="ar-SA"/>
        </w:rPr>
      </w:pPr>
      <w:bookmarkStart w:id="43" w:name="_Ref483391415"/>
      <w:bookmarkEnd w:id="43"/>
      <w:r>
        <w:rPr>
          <w:lang w:bidi="ar-SA"/>
        </w:rPr>
        <w:t>As discussed in the</w:t>
      </w:r>
      <w:r w:rsidR="003D62E2">
        <w:rPr>
          <w:lang w:bidi="ar-SA"/>
        </w:rPr>
        <w:t xml:space="preserve"> A1156</w:t>
      </w:r>
      <w:r>
        <w:rPr>
          <w:lang w:bidi="ar-SA"/>
        </w:rPr>
        <w:t xml:space="preserve"> SD1, o</w:t>
      </w:r>
      <w:r w:rsidR="006B3FE8">
        <w:rPr>
          <w:lang w:bidi="ar-SA"/>
        </w:rPr>
        <w:t>leic acid</w:t>
      </w:r>
      <w:r w:rsidR="006D61D7">
        <w:rPr>
          <w:lang w:bidi="ar-SA"/>
        </w:rPr>
        <w:t xml:space="preserve"> is non-essential</w:t>
      </w:r>
      <w:r w:rsidR="006B3FE8">
        <w:rPr>
          <w:lang w:bidi="ar-SA"/>
        </w:rPr>
        <w:t xml:space="preserve"> and there are no </w:t>
      </w:r>
      <w:r w:rsidR="003D62E2">
        <w:rPr>
          <w:lang w:bidi="ar-SA"/>
        </w:rPr>
        <w:t>health based guidance values</w:t>
      </w:r>
      <w:r w:rsidR="006D61D7">
        <w:rPr>
          <w:lang w:bidi="ar-SA"/>
        </w:rPr>
        <w:t>.</w:t>
      </w:r>
      <w:r w:rsidR="006B3FE8">
        <w:rPr>
          <w:lang w:bidi="ar-SA"/>
        </w:rPr>
        <w:t xml:space="preserve"> As the addition of SHO safflower</w:t>
      </w:r>
      <w:r>
        <w:rPr>
          <w:lang w:bidi="ar-SA"/>
        </w:rPr>
        <w:t xml:space="preserve"> oil makes little to no differe</w:t>
      </w:r>
      <w:r w:rsidR="006B3FE8">
        <w:rPr>
          <w:lang w:bidi="ar-SA"/>
        </w:rPr>
        <w:t>nce to oleic acid intakes</w:t>
      </w:r>
      <w:r w:rsidR="006062CA">
        <w:rPr>
          <w:lang w:bidi="ar-SA"/>
        </w:rPr>
        <w:t xml:space="preserve"> and </w:t>
      </w:r>
      <w:r w:rsidR="00EE459F">
        <w:rPr>
          <w:lang w:bidi="ar-SA"/>
        </w:rPr>
        <w:t xml:space="preserve">food contributors </w:t>
      </w:r>
      <w:r w:rsidR="00D843AB">
        <w:rPr>
          <w:lang w:bidi="ar-SA"/>
        </w:rPr>
        <w:t>i</w:t>
      </w:r>
      <w:r w:rsidR="00D843AB" w:rsidRPr="002272DC">
        <w:rPr>
          <w:lang w:bidi="ar-SA"/>
        </w:rPr>
        <w:t xml:space="preserve">t is concluded that </w:t>
      </w:r>
      <w:r w:rsidR="00A253B5">
        <w:rPr>
          <w:lang w:bidi="ar-SA"/>
        </w:rPr>
        <w:t>consumption of SHO safflower</w:t>
      </w:r>
      <w:r w:rsidR="006B3FE8">
        <w:rPr>
          <w:lang w:bidi="ar-SA"/>
        </w:rPr>
        <w:t xml:space="preserve"> </w:t>
      </w:r>
      <w:r w:rsidR="00D843AB" w:rsidRPr="002272DC">
        <w:rPr>
          <w:lang w:bidi="ar-SA"/>
        </w:rPr>
        <w:t>will not pose a nutritional concern to the Australian and New Zealand population</w:t>
      </w:r>
      <w:r>
        <w:rPr>
          <w:lang w:bidi="ar-SA"/>
        </w:rPr>
        <w:t>s</w:t>
      </w:r>
      <w:r w:rsidR="00D843AB" w:rsidRPr="002272DC">
        <w:rPr>
          <w:lang w:bidi="ar-SA"/>
        </w:rPr>
        <w:t>.</w:t>
      </w:r>
    </w:p>
    <w:p w14:paraId="4A5E675B" w14:textId="5D4A1181" w:rsidR="00A84660" w:rsidRDefault="00A84660" w:rsidP="00D843AB">
      <w:pPr>
        <w:rPr>
          <w:lang w:bidi="ar-SA"/>
        </w:rPr>
      </w:pPr>
    </w:p>
    <w:p w14:paraId="73100FE7" w14:textId="25E97749" w:rsidR="006062CA" w:rsidRDefault="006062CA" w:rsidP="006062CA">
      <w:pPr>
        <w:pStyle w:val="Heading1"/>
        <w:widowControl w:val="0"/>
        <w:spacing w:before="100" w:beforeAutospacing="1"/>
        <w:ind w:left="431" w:hanging="431"/>
        <w:sectPr w:rsidR="006062CA" w:rsidSect="00C8675F">
          <w:pgSz w:w="11906" w:h="16838"/>
          <w:pgMar w:top="1418" w:right="1418" w:bottom="1418" w:left="1418" w:header="709" w:footer="709" w:gutter="0"/>
          <w:cols w:space="708"/>
          <w:docGrid w:linePitch="360"/>
        </w:sectPr>
      </w:pPr>
      <w:bookmarkStart w:id="44" w:name="_Toc484004346"/>
      <w:bookmarkStart w:id="45" w:name="_Toc487190330"/>
      <w:bookmarkStart w:id="46" w:name="_Toc491169343"/>
    </w:p>
    <w:p w14:paraId="12B61109" w14:textId="4ABF5925" w:rsidR="006062CA" w:rsidRDefault="00CF5E1D" w:rsidP="00EC7155">
      <w:pPr>
        <w:pStyle w:val="FSTableTitle"/>
      </w:pPr>
      <w:bookmarkStart w:id="47" w:name="_Ref514842198"/>
      <w:r>
        <w:lastRenderedPageBreak/>
        <w:t xml:space="preserve">Table </w:t>
      </w:r>
      <w:r>
        <w:fldChar w:fldCharType="begin"/>
      </w:r>
      <w:r>
        <w:instrText xml:space="preserve"> SEQ Table \* ARABIC </w:instrText>
      </w:r>
      <w:r>
        <w:fldChar w:fldCharType="separate"/>
      </w:r>
      <w:r w:rsidR="00044D7F">
        <w:rPr>
          <w:noProof/>
        </w:rPr>
        <w:t>2</w:t>
      </w:r>
      <w:r>
        <w:fldChar w:fldCharType="end"/>
      </w:r>
      <w:bookmarkEnd w:id="47"/>
      <w:r w:rsidR="006062CA" w:rsidRPr="007745B9">
        <w:t>: Food contributors to oleic acid dietary intakes for Australia</w:t>
      </w:r>
      <w:r w:rsidR="00C03A46">
        <w:t>ns aged 2 years and above</w:t>
      </w:r>
      <w:r w:rsidR="006062CA" w:rsidRPr="007745B9">
        <w:t>, based on Da</w:t>
      </w:r>
      <w:r w:rsidR="006062CA">
        <w:t>y 1 and 2 of the 2011-12 NNPAS</w:t>
      </w:r>
    </w:p>
    <w:tbl>
      <w:tblPr>
        <w:tblStyle w:val="ListTable3-Accent3"/>
        <w:tblW w:w="0" w:type="auto"/>
        <w:tblLayout w:type="fixed"/>
        <w:tblLook w:val="04A0" w:firstRow="1" w:lastRow="0" w:firstColumn="1" w:lastColumn="0" w:noHBand="0" w:noVBand="1"/>
        <w:tblDescription w:val="Food categories that contribute to oleic acid dietary intakes for Australians aged 2 years and above, based on Day 1 and 2 of the 2011-12 NNPAS"/>
      </w:tblPr>
      <w:tblGrid>
        <w:gridCol w:w="2689"/>
        <w:gridCol w:w="2825"/>
        <w:gridCol w:w="2826"/>
        <w:gridCol w:w="2826"/>
        <w:gridCol w:w="2826"/>
      </w:tblGrid>
      <w:tr w:rsidR="008A0469" w:rsidRPr="00C03A46" w14:paraId="139C5B5D" w14:textId="77777777" w:rsidTr="00C03A46">
        <w:trPr>
          <w:cnfStyle w:val="100000000000" w:firstRow="1" w:lastRow="0" w:firstColumn="0" w:lastColumn="0" w:oddVBand="0" w:evenVBand="0" w:oddHBand="0" w:evenHBand="0" w:firstRowFirstColumn="0" w:firstRowLastColumn="0" w:lastRowFirstColumn="0" w:lastRowLastColumn="0"/>
          <w:trHeight w:val="377"/>
          <w:tblHeader/>
        </w:trPr>
        <w:tc>
          <w:tcPr>
            <w:cnfStyle w:val="001000000100" w:firstRow="0" w:lastRow="0" w:firstColumn="1" w:lastColumn="0" w:oddVBand="0" w:evenVBand="0" w:oddHBand="0" w:evenHBand="0" w:firstRowFirstColumn="1" w:firstRowLastColumn="0" w:lastRowFirstColumn="0" w:lastRowLastColumn="0"/>
            <w:tcW w:w="2689" w:type="dxa"/>
            <w:vMerge w:val="restart"/>
            <w:vAlign w:val="center"/>
          </w:tcPr>
          <w:p w14:paraId="6DB836BF" w14:textId="32637675" w:rsidR="008A0469" w:rsidRPr="00C03A46" w:rsidRDefault="008A0469" w:rsidP="00C03A46">
            <w:pPr>
              <w:spacing w:before="26" w:after="26"/>
              <w:rPr>
                <w:rFonts w:cs="Arial"/>
                <w:sz w:val="18"/>
                <w:szCs w:val="18"/>
              </w:rPr>
            </w:pPr>
            <w:r w:rsidRPr="00C03A46">
              <w:rPr>
                <w:rFonts w:cs="Arial"/>
                <w:sz w:val="18"/>
                <w:szCs w:val="18"/>
              </w:rPr>
              <w:t>Classification Name</w:t>
            </w:r>
          </w:p>
        </w:tc>
        <w:tc>
          <w:tcPr>
            <w:tcW w:w="11303" w:type="dxa"/>
            <w:gridSpan w:val="4"/>
            <w:vAlign w:val="center"/>
          </w:tcPr>
          <w:p w14:paraId="4F192B3B" w14:textId="77777777" w:rsidR="008A0469" w:rsidRPr="00C03A46" w:rsidRDefault="008A0469" w:rsidP="00C03A46">
            <w:pPr>
              <w:spacing w:before="26" w:after="26"/>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 Contribution</w:t>
            </w:r>
          </w:p>
        </w:tc>
      </w:tr>
      <w:tr w:rsidR="008A0469" w:rsidRPr="00C03A46" w14:paraId="6150E14D" w14:textId="77777777" w:rsidTr="00C03A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689" w:type="dxa"/>
            <w:vMerge/>
            <w:vAlign w:val="center"/>
          </w:tcPr>
          <w:p w14:paraId="17FD6455" w14:textId="73A5C18D" w:rsidR="008A0469" w:rsidRPr="00C03A46" w:rsidRDefault="008A0469" w:rsidP="00C03A46">
            <w:pPr>
              <w:spacing w:before="26" w:after="26"/>
              <w:rPr>
                <w:rFonts w:cs="Arial"/>
                <w:sz w:val="18"/>
                <w:szCs w:val="18"/>
              </w:rPr>
            </w:pPr>
          </w:p>
        </w:tc>
        <w:tc>
          <w:tcPr>
            <w:tcW w:w="2825" w:type="dxa"/>
            <w:vAlign w:val="center"/>
          </w:tcPr>
          <w:p w14:paraId="6EFEC5DA" w14:textId="433986A1" w:rsidR="008A0469" w:rsidRPr="00A66A94" w:rsidRDefault="008A0469" w:rsidP="00307856">
            <w:pPr>
              <w:cnfStyle w:val="100000000000" w:firstRow="1" w:lastRow="0" w:firstColumn="0" w:lastColumn="0" w:oddVBand="0" w:evenVBand="0" w:oddHBand="0" w:evenHBand="0" w:firstRowFirstColumn="0" w:firstRowLastColumn="0" w:lastRowFirstColumn="0" w:lastRowLastColumn="0"/>
              <w:rPr>
                <w:sz w:val="18"/>
                <w:szCs w:val="18"/>
              </w:rPr>
            </w:pPr>
            <w:r w:rsidRPr="00A66A94">
              <w:rPr>
                <w:sz w:val="18"/>
                <w:szCs w:val="18"/>
              </w:rPr>
              <w:t>Baseline (unspecified oils are vegetable oil)</w:t>
            </w:r>
          </w:p>
        </w:tc>
        <w:tc>
          <w:tcPr>
            <w:tcW w:w="2826" w:type="dxa"/>
            <w:vAlign w:val="center"/>
          </w:tcPr>
          <w:p w14:paraId="3EF92625" w14:textId="02B5A44F" w:rsidR="008A0469" w:rsidRPr="00A66A94" w:rsidRDefault="008A0469" w:rsidP="00307856">
            <w:pPr>
              <w:cnfStyle w:val="100000000000" w:firstRow="1" w:lastRow="0" w:firstColumn="0" w:lastColumn="0" w:oddVBand="0" w:evenVBand="0" w:oddHBand="0" w:evenHBand="0" w:firstRowFirstColumn="0" w:firstRowLastColumn="0" w:lastRowFirstColumn="0" w:lastRowLastColumn="0"/>
              <w:rPr>
                <w:sz w:val="18"/>
                <w:szCs w:val="18"/>
              </w:rPr>
            </w:pPr>
            <w:r w:rsidRPr="00A66A94">
              <w:rPr>
                <w:sz w:val="18"/>
                <w:szCs w:val="18"/>
              </w:rPr>
              <w:t>100% SHO safflower oil scenario</w:t>
            </w:r>
          </w:p>
        </w:tc>
        <w:tc>
          <w:tcPr>
            <w:tcW w:w="2826" w:type="dxa"/>
            <w:vAlign w:val="center"/>
          </w:tcPr>
          <w:p w14:paraId="77392D48" w14:textId="0EDCB0AB" w:rsidR="008A0469" w:rsidRPr="00A66A94" w:rsidRDefault="008A0469" w:rsidP="00307856">
            <w:pPr>
              <w:cnfStyle w:val="100000000000" w:firstRow="1" w:lastRow="0" w:firstColumn="0" w:lastColumn="0" w:oddVBand="0" w:evenVBand="0" w:oddHBand="0" w:evenHBand="0" w:firstRowFirstColumn="0" w:firstRowLastColumn="0" w:lastRowFirstColumn="0" w:lastRowLastColumn="0"/>
              <w:rPr>
                <w:sz w:val="18"/>
                <w:szCs w:val="18"/>
              </w:rPr>
            </w:pPr>
            <w:r w:rsidRPr="00A66A94">
              <w:rPr>
                <w:sz w:val="18"/>
                <w:szCs w:val="18"/>
              </w:rPr>
              <w:t>Baseline (unspecified oils are safflower oil)</w:t>
            </w:r>
          </w:p>
        </w:tc>
        <w:tc>
          <w:tcPr>
            <w:tcW w:w="2826" w:type="dxa"/>
            <w:vAlign w:val="center"/>
          </w:tcPr>
          <w:p w14:paraId="678B2D2C" w14:textId="3D3BD7BE" w:rsidR="008A0469" w:rsidRPr="00A66A94" w:rsidRDefault="008A0469" w:rsidP="00307856">
            <w:pPr>
              <w:cnfStyle w:val="100000000000" w:firstRow="1" w:lastRow="0" w:firstColumn="0" w:lastColumn="0" w:oddVBand="0" w:evenVBand="0" w:oddHBand="0" w:evenHBand="0" w:firstRowFirstColumn="0" w:firstRowLastColumn="0" w:lastRowFirstColumn="0" w:lastRowLastColumn="0"/>
              <w:rPr>
                <w:sz w:val="18"/>
                <w:szCs w:val="18"/>
              </w:rPr>
            </w:pPr>
            <w:r w:rsidRPr="00A66A94">
              <w:rPr>
                <w:sz w:val="18"/>
                <w:szCs w:val="18"/>
              </w:rPr>
              <w:t>100% SHO safflower oil plus 100% SHO unspecified oils scenario</w:t>
            </w:r>
          </w:p>
        </w:tc>
      </w:tr>
      <w:tr w:rsidR="00CF5E1D" w:rsidRPr="00C03A46" w14:paraId="14BEC565" w14:textId="77777777" w:rsidTr="00C03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76E02B86" w14:textId="77777777" w:rsidR="006062CA" w:rsidRPr="00C03A46" w:rsidRDefault="006062CA" w:rsidP="00C03A46">
            <w:pPr>
              <w:spacing w:before="26" w:after="26"/>
              <w:rPr>
                <w:rFonts w:cs="Arial"/>
                <w:sz w:val="18"/>
                <w:szCs w:val="18"/>
              </w:rPr>
            </w:pPr>
            <w:r w:rsidRPr="00C03A46">
              <w:rPr>
                <w:rFonts w:cs="Arial"/>
                <w:sz w:val="18"/>
                <w:szCs w:val="18"/>
              </w:rPr>
              <w:t>Amphibians &amp; reptiles</w:t>
            </w:r>
          </w:p>
        </w:tc>
        <w:tc>
          <w:tcPr>
            <w:tcW w:w="2825" w:type="dxa"/>
            <w:vAlign w:val="center"/>
          </w:tcPr>
          <w:p w14:paraId="10F2AABE"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0</w:t>
            </w:r>
          </w:p>
        </w:tc>
        <w:tc>
          <w:tcPr>
            <w:tcW w:w="2826" w:type="dxa"/>
            <w:vAlign w:val="center"/>
          </w:tcPr>
          <w:p w14:paraId="488D06A0"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0</w:t>
            </w:r>
          </w:p>
        </w:tc>
        <w:tc>
          <w:tcPr>
            <w:tcW w:w="2826" w:type="dxa"/>
            <w:vAlign w:val="center"/>
          </w:tcPr>
          <w:p w14:paraId="65440C87"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0</w:t>
            </w:r>
          </w:p>
        </w:tc>
        <w:tc>
          <w:tcPr>
            <w:tcW w:w="2826" w:type="dxa"/>
            <w:vAlign w:val="center"/>
          </w:tcPr>
          <w:p w14:paraId="7EA1802A"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0</w:t>
            </w:r>
          </w:p>
        </w:tc>
      </w:tr>
      <w:tr w:rsidR="00CF5E1D" w:rsidRPr="00C03A46" w14:paraId="19E7208E" w14:textId="77777777" w:rsidTr="00C03A46">
        <w:tc>
          <w:tcPr>
            <w:cnfStyle w:val="001000000000" w:firstRow="0" w:lastRow="0" w:firstColumn="1" w:lastColumn="0" w:oddVBand="0" w:evenVBand="0" w:oddHBand="0" w:evenHBand="0" w:firstRowFirstColumn="0" w:firstRowLastColumn="0" w:lastRowFirstColumn="0" w:lastRowLastColumn="0"/>
            <w:tcW w:w="2689" w:type="dxa"/>
            <w:vAlign w:val="center"/>
          </w:tcPr>
          <w:p w14:paraId="75A76A29" w14:textId="77777777" w:rsidR="006062CA" w:rsidRPr="00C03A46" w:rsidRDefault="006062CA" w:rsidP="00C03A46">
            <w:pPr>
              <w:spacing w:before="26" w:after="26"/>
              <w:rPr>
                <w:rFonts w:cs="Arial"/>
                <w:sz w:val="18"/>
                <w:szCs w:val="18"/>
              </w:rPr>
            </w:pPr>
            <w:r w:rsidRPr="00C03A46">
              <w:rPr>
                <w:rFonts w:cs="Arial"/>
                <w:sz w:val="18"/>
                <w:szCs w:val="18"/>
              </w:rPr>
              <w:t>Cereals</w:t>
            </w:r>
          </w:p>
        </w:tc>
        <w:tc>
          <w:tcPr>
            <w:tcW w:w="2825" w:type="dxa"/>
            <w:vAlign w:val="center"/>
          </w:tcPr>
          <w:p w14:paraId="32A0A91F"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4</w:t>
            </w:r>
          </w:p>
        </w:tc>
        <w:tc>
          <w:tcPr>
            <w:tcW w:w="2826" w:type="dxa"/>
            <w:vAlign w:val="center"/>
          </w:tcPr>
          <w:p w14:paraId="5884D869"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4</w:t>
            </w:r>
          </w:p>
        </w:tc>
        <w:tc>
          <w:tcPr>
            <w:tcW w:w="2826" w:type="dxa"/>
            <w:vAlign w:val="center"/>
          </w:tcPr>
          <w:p w14:paraId="7B6F1F4A"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3</w:t>
            </w:r>
          </w:p>
        </w:tc>
        <w:tc>
          <w:tcPr>
            <w:tcW w:w="2826" w:type="dxa"/>
            <w:vAlign w:val="center"/>
          </w:tcPr>
          <w:p w14:paraId="71105057"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3</w:t>
            </w:r>
          </w:p>
        </w:tc>
      </w:tr>
      <w:tr w:rsidR="00CF5E1D" w:rsidRPr="00C03A46" w14:paraId="629F4E02" w14:textId="77777777" w:rsidTr="00C03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52D8A04E" w14:textId="77777777" w:rsidR="006062CA" w:rsidRPr="00C03A46" w:rsidRDefault="006062CA" w:rsidP="00C03A46">
            <w:pPr>
              <w:spacing w:before="26" w:after="26"/>
              <w:rPr>
                <w:rFonts w:cs="Arial"/>
                <w:sz w:val="18"/>
                <w:szCs w:val="18"/>
              </w:rPr>
            </w:pPr>
            <w:r w:rsidRPr="00C03A46">
              <w:rPr>
                <w:rFonts w:cs="Arial"/>
                <w:sz w:val="18"/>
                <w:szCs w:val="18"/>
              </w:rPr>
              <w:t>Coffee &amp; guarana</w:t>
            </w:r>
          </w:p>
        </w:tc>
        <w:tc>
          <w:tcPr>
            <w:tcW w:w="2825" w:type="dxa"/>
            <w:vAlign w:val="center"/>
          </w:tcPr>
          <w:p w14:paraId="5B8ABD6E"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&lt;1</w:t>
            </w:r>
          </w:p>
        </w:tc>
        <w:tc>
          <w:tcPr>
            <w:tcW w:w="2826" w:type="dxa"/>
            <w:vAlign w:val="center"/>
          </w:tcPr>
          <w:p w14:paraId="749210C8"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&lt;1</w:t>
            </w:r>
          </w:p>
        </w:tc>
        <w:tc>
          <w:tcPr>
            <w:tcW w:w="2826" w:type="dxa"/>
            <w:vAlign w:val="center"/>
          </w:tcPr>
          <w:p w14:paraId="229AB11C"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&lt;1</w:t>
            </w:r>
          </w:p>
        </w:tc>
        <w:tc>
          <w:tcPr>
            <w:tcW w:w="2826" w:type="dxa"/>
            <w:vAlign w:val="center"/>
          </w:tcPr>
          <w:p w14:paraId="23893ABE"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&lt;1</w:t>
            </w:r>
          </w:p>
        </w:tc>
      </w:tr>
      <w:tr w:rsidR="00CF5E1D" w:rsidRPr="00C03A46" w14:paraId="2E6F82B8" w14:textId="77777777" w:rsidTr="00C03A46">
        <w:tc>
          <w:tcPr>
            <w:cnfStyle w:val="001000000000" w:firstRow="0" w:lastRow="0" w:firstColumn="1" w:lastColumn="0" w:oddVBand="0" w:evenVBand="0" w:oddHBand="0" w:evenHBand="0" w:firstRowFirstColumn="0" w:firstRowLastColumn="0" w:lastRowFirstColumn="0" w:lastRowLastColumn="0"/>
            <w:tcW w:w="2689" w:type="dxa"/>
            <w:vAlign w:val="center"/>
          </w:tcPr>
          <w:p w14:paraId="14808B68" w14:textId="77777777" w:rsidR="006062CA" w:rsidRPr="00C03A46" w:rsidRDefault="006062CA" w:rsidP="00C03A46">
            <w:pPr>
              <w:spacing w:before="26" w:after="26"/>
              <w:rPr>
                <w:rFonts w:cs="Arial"/>
                <w:sz w:val="18"/>
                <w:szCs w:val="18"/>
              </w:rPr>
            </w:pPr>
            <w:r w:rsidRPr="00C03A46">
              <w:rPr>
                <w:rFonts w:cs="Arial"/>
                <w:sz w:val="18"/>
                <w:szCs w:val="18"/>
              </w:rPr>
              <w:t>Fruits</w:t>
            </w:r>
          </w:p>
        </w:tc>
        <w:tc>
          <w:tcPr>
            <w:tcW w:w="2825" w:type="dxa"/>
            <w:vAlign w:val="center"/>
          </w:tcPr>
          <w:p w14:paraId="2270BEBE"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2</w:t>
            </w:r>
          </w:p>
        </w:tc>
        <w:tc>
          <w:tcPr>
            <w:tcW w:w="2826" w:type="dxa"/>
            <w:vAlign w:val="center"/>
          </w:tcPr>
          <w:p w14:paraId="5A524E12"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2</w:t>
            </w:r>
          </w:p>
        </w:tc>
        <w:tc>
          <w:tcPr>
            <w:tcW w:w="2826" w:type="dxa"/>
            <w:vAlign w:val="center"/>
          </w:tcPr>
          <w:p w14:paraId="2289FA95"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2</w:t>
            </w:r>
          </w:p>
        </w:tc>
        <w:tc>
          <w:tcPr>
            <w:tcW w:w="2826" w:type="dxa"/>
            <w:vAlign w:val="center"/>
          </w:tcPr>
          <w:p w14:paraId="225EEB24"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2</w:t>
            </w:r>
          </w:p>
        </w:tc>
      </w:tr>
      <w:tr w:rsidR="00CF5E1D" w:rsidRPr="00C03A46" w14:paraId="2DB2EC21" w14:textId="77777777" w:rsidTr="00C03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06F6A0FE" w14:textId="77777777" w:rsidR="006062CA" w:rsidRPr="00C03A46" w:rsidRDefault="006062CA" w:rsidP="00C03A46">
            <w:pPr>
              <w:spacing w:before="26" w:after="26"/>
              <w:rPr>
                <w:rFonts w:cs="Arial"/>
                <w:sz w:val="18"/>
                <w:szCs w:val="18"/>
              </w:rPr>
            </w:pPr>
            <w:r w:rsidRPr="00C03A46">
              <w:rPr>
                <w:rFonts w:cs="Arial"/>
                <w:sz w:val="18"/>
                <w:szCs w:val="18"/>
              </w:rPr>
              <w:t>Honey</w:t>
            </w:r>
          </w:p>
        </w:tc>
        <w:tc>
          <w:tcPr>
            <w:tcW w:w="2825" w:type="dxa"/>
            <w:vAlign w:val="center"/>
          </w:tcPr>
          <w:p w14:paraId="3E8AE313"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0</w:t>
            </w:r>
          </w:p>
        </w:tc>
        <w:tc>
          <w:tcPr>
            <w:tcW w:w="2826" w:type="dxa"/>
            <w:vAlign w:val="center"/>
          </w:tcPr>
          <w:p w14:paraId="71362F95"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0</w:t>
            </w:r>
          </w:p>
        </w:tc>
        <w:tc>
          <w:tcPr>
            <w:tcW w:w="2826" w:type="dxa"/>
            <w:vAlign w:val="center"/>
          </w:tcPr>
          <w:p w14:paraId="46CC659C"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0</w:t>
            </w:r>
          </w:p>
        </w:tc>
        <w:tc>
          <w:tcPr>
            <w:tcW w:w="2826" w:type="dxa"/>
            <w:vAlign w:val="center"/>
          </w:tcPr>
          <w:p w14:paraId="2A62DC87"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0</w:t>
            </w:r>
          </w:p>
        </w:tc>
      </w:tr>
      <w:tr w:rsidR="00CF5E1D" w:rsidRPr="00C03A46" w14:paraId="72FBD387" w14:textId="77777777" w:rsidTr="003A2370">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tcPr>
          <w:p w14:paraId="44197399" w14:textId="77777777" w:rsidR="006062CA" w:rsidRPr="00C03A46" w:rsidRDefault="006062CA" w:rsidP="00C03A46">
            <w:pPr>
              <w:spacing w:before="26" w:after="26"/>
              <w:rPr>
                <w:rFonts w:cs="Arial"/>
                <w:sz w:val="18"/>
                <w:szCs w:val="18"/>
              </w:rPr>
            </w:pPr>
            <w:r w:rsidRPr="00C03A46">
              <w:rPr>
                <w:rFonts w:cs="Arial"/>
                <w:sz w:val="18"/>
                <w:szCs w:val="18"/>
              </w:rPr>
              <w:t>Mammalian meat, fat &amp; offal</w:t>
            </w:r>
          </w:p>
        </w:tc>
        <w:tc>
          <w:tcPr>
            <w:tcW w:w="2825" w:type="dxa"/>
            <w:shd w:val="clear" w:color="auto" w:fill="D9D9D9" w:themeFill="background1" w:themeFillShade="D9"/>
            <w:vAlign w:val="center"/>
          </w:tcPr>
          <w:p w14:paraId="1F74849C"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13</w:t>
            </w:r>
          </w:p>
        </w:tc>
        <w:tc>
          <w:tcPr>
            <w:tcW w:w="2826" w:type="dxa"/>
            <w:shd w:val="clear" w:color="auto" w:fill="D9D9D9" w:themeFill="background1" w:themeFillShade="D9"/>
            <w:vAlign w:val="center"/>
          </w:tcPr>
          <w:p w14:paraId="541007D9"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13</w:t>
            </w:r>
          </w:p>
        </w:tc>
        <w:tc>
          <w:tcPr>
            <w:tcW w:w="2826" w:type="dxa"/>
            <w:shd w:val="clear" w:color="auto" w:fill="D9D9D9" w:themeFill="background1" w:themeFillShade="D9"/>
            <w:vAlign w:val="center"/>
          </w:tcPr>
          <w:p w14:paraId="0609EBFF"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11</w:t>
            </w:r>
          </w:p>
        </w:tc>
        <w:tc>
          <w:tcPr>
            <w:tcW w:w="2826" w:type="dxa"/>
            <w:shd w:val="clear" w:color="auto" w:fill="D9D9D9" w:themeFill="background1" w:themeFillShade="D9"/>
            <w:vAlign w:val="center"/>
          </w:tcPr>
          <w:p w14:paraId="45AF5926"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10</w:t>
            </w:r>
          </w:p>
        </w:tc>
      </w:tr>
      <w:tr w:rsidR="00CF5E1D" w:rsidRPr="00C03A46" w14:paraId="221F6492" w14:textId="77777777" w:rsidTr="003A2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tcPr>
          <w:p w14:paraId="41EEE23F" w14:textId="706A40CE" w:rsidR="006062CA" w:rsidRPr="00C03A46" w:rsidRDefault="006062CA" w:rsidP="00C03A46">
            <w:pPr>
              <w:spacing w:before="26" w:after="26"/>
              <w:ind w:left="306"/>
              <w:rPr>
                <w:rFonts w:cs="Arial"/>
                <w:i/>
                <w:color w:val="000000"/>
                <w:sz w:val="18"/>
                <w:szCs w:val="18"/>
              </w:rPr>
            </w:pPr>
            <w:r w:rsidRPr="00C03A46">
              <w:rPr>
                <w:rFonts w:cs="Arial"/>
                <w:i/>
                <w:color w:val="000000"/>
                <w:sz w:val="18"/>
                <w:szCs w:val="18"/>
              </w:rPr>
              <w:t xml:space="preserve">Cattle meat </w:t>
            </w:r>
          </w:p>
        </w:tc>
        <w:tc>
          <w:tcPr>
            <w:tcW w:w="2825" w:type="dxa"/>
            <w:shd w:val="clear" w:color="auto" w:fill="D9D9D9" w:themeFill="background1" w:themeFillShade="D9"/>
            <w:vAlign w:val="center"/>
          </w:tcPr>
          <w:p w14:paraId="046A5CA3"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7</w:t>
            </w:r>
          </w:p>
        </w:tc>
        <w:tc>
          <w:tcPr>
            <w:tcW w:w="2826" w:type="dxa"/>
            <w:shd w:val="clear" w:color="auto" w:fill="D9D9D9" w:themeFill="background1" w:themeFillShade="D9"/>
            <w:vAlign w:val="center"/>
          </w:tcPr>
          <w:p w14:paraId="7F709335"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7</w:t>
            </w:r>
          </w:p>
        </w:tc>
        <w:tc>
          <w:tcPr>
            <w:tcW w:w="2826" w:type="dxa"/>
            <w:shd w:val="clear" w:color="auto" w:fill="D9D9D9" w:themeFill="background1" w:themeFillShade="D9"/>
            <w:vAlign w:val="center"/>
          </w:tcPr>
          <w:p w14:paraId="1CCC48B9"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5</w:t>
            </w:r>
          </w:p>
        </w:tc>
        <w:tc>
          <w:tcPr>
            <w:tcW w:w="2826" w:type="dxa"/>
            <w:shd w:val="clear" w:color="auto" w:fill="D9D9D9" w:themeFill="background1" w:themeFillShade="D9"/>
            <w:vAlign w:val="center"/>
          </w:tcPr>
          <w:p w14:paraId="640EAD68"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5</w:t>
            </w:r>
          </w:p>
        </w:tc>
      </w:tr>
      <w:tr w:rsidR="00CF5E1D" w:rsidRPr="00C03A46" w14:paraId="2FB94963" w14:textId="77777777" w:rsidTr="003A2370">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tcPr>
          <w:p w14:paraId="2961FD32" w14:textId="77777777" w:rsidR="006062CA" w:rsidRPr="00C03A46" w:rsidRDefault="006062CA" w:rsidP="00C03A46">
            <w:pPr>
              <w:spacing w:before="26" w:after="26"/>
              <w:rPr>
                <w:rFonts w:cs="Arial"/>
                <w:sz w:val="18"/>
                <w:szCs w:val="18"/>
              </w:rPr>
            </w:pPr>
            <w:r w:rsidRPr="00C03A46">
              <w:rPr>
                <w:rFonts w:cs="Arial"/>
                <w:sz w:val="18"/>
                <w:szCs w:val="18"/>
              </w:rPr>
              <w:t>Milk &amp; dairy products</w:t>
            </w:r>
          </w:p>
        </w:tc>
        <w:tc>
          <w:tcPr>
            <w:tcW w:w="2825" w:type="dxa"/>
            <w:shd w:val="clear" w:color="auto" w:fill="D9D9D9" w:themeFill="background1" w:themeFillShade="D9"/>
            <w:vAlign w:val="center"/>
          </w:tcPr>
          <w:p w14:paraId="2F3B3DEF" w14:textId="4117801D"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1</w:t>
            </w:r>
            <w:r w:rsidR="00ED53D3">
              <w:rPr>
                <w:rFonts w:cs="Arial"/>
                <w:sz w:val="18"/>
                <w:szCs w:val="18"/>
              </w:rPr>
              <w:t>8</w:t>
            </w:r>
          </w:p>
        </w:tc>
        <w:tc>
          <w:tcPr>
            <w:tcW w:w="2826" w:type="dxa"/>
            <w:shd w:val="clear" w:color="auto" w:fill="D9D9D9" w:themeFill="background1" w:themeFillShade="D9"/>
            <w:vAlign w:val="center"/>
          </w:tcPr>
          <w:p w14:paraId="0EC3BA57" w14:textId="34474D0D"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1</w:t>
            </w:r>
            <w:r w:rsidR="00ED53D3">
              <w:rPr>
                <w:rFonts w:cs="Arial"/>
                <w:sz w:val="18"/>
                <w:szCs w:val="18"/>
              </w:rPr>
              <w:t>8</w:t>
            </w:r>
          </w:p>
        </w:tc>
        <w:tc>
          <w:tcPr>
            <w:tcW w:w="2826" w:type="dxa"/>
            <w:shd w:val="clear" w:color="auto" w:fill="D9D9D9" w:themeFill="background1" w:themeFillShade="D9"/>
            <w:vAlign w:val="center"/>
          </w:tcPr>
          <w:p w14:paraId="05D05E25"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15</w:t>
            </w:r>
          </w:p>
        </w:tc>
        <w:tc>
          <w:tcPr>
            <w:tcW w:w="2826" w:type="dxa"/>
            <w:shd w:val="clear" w:color="auto" w:fill="D9D9D9" w:themeFill="background1" w:themeFillShade="D9"/>
            <w:vAlign w:val="center"/>
          </w:tcPr>
          <w:p w14:paraId="25B8704F" w14:textId="17E9E96D"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1</w:t>
            </w:r>
            <w:r w:rsidR="00ED53D3">
              <w:rPr>
                <w:rFonts w:cs="Arial"/>
                <w:sz w:val="18"/>
                <w:szCs w:val="18"/>
              </w:rPr>
              <w:t>4</w:t>
            </w:r>
          </w:p>
        </w:tc>
      </w:tr>
      <w:tr w:rsidR="00CF5E1D" w:rsidRPr="00C03A46" w14:paraId="0303A613" w14:textId="77777777" w:rsidTr="003A2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tcPr>
          <w:p w14:paraId="724127C3" w14:textId="2E020DAE" w:rsidR="006062CA" w:rsidRPr="00C03A46" w:rsidRDefault="006062CA" w:rsidP="00C03A46">
            <w:pPr>
              <w:spacing w:before="26" w:after="26"/>
              <w:ind w:left="306"/>
              <w:rPr>
                <w:rFonts w:cs="Arial"/>
                <w:sz w:val="18"/>
                <w:szCs w:val="18"/>
              </w:rPr>
            </w:pPr>
            <w:r w:rsidRPr="00C03A46">
              <w:rPr>
                <w:rFonts w:cs="Arial"/>
                <w:i/>
                <w:sz w:val="18"/>
                <w:szCs w:val="18"/>
              </w:rPr>
              <w:t>Cattle milk</w:t>
            </w:r>
            <w:r w:rsidR="003763A0" w:rsidRPr="00C03A46">
              <w:rPr>
                <w:rFonts w:cs="Arial"/>
                <w:i/>
                <w:sz w:val="18"/>
                <w:szCs w:val="18"/>
              </w:rPr>
              <w:t xml:space="preserve"> including liquid milks, cheeses, yoghurt, cream and butter</w:t>
            </w:r>
          </w:p>
        </w:tc>
        <w:tc>
          <w:tcPr>
            <w:tcW w:w="2825" w:type="dxa"/>
            <w:shd w:val="clear" w:color="auto" w:fill="D9D9D9" w:themeFill="background1" w:themeFillShade="D9"/>
            <w:vAlign w:val="center"/>
          </w:tcPr>
          <w:p w14:paraId="489F6B03"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17</w:t>
            </w:r>
          </w:p>
        </w:tc>
        <w:tc>
          <w:tcPr>
            <w:tcW w:w="2826" w:type="dxa"/>
            <w:shd w:val="clear" w:color="auto" w:fill="D9D9D9" w:themeFill="background1" w:themeFillShade="D9"/>
            <w:vAlign w:val="center"/>
          </w:tcPr>
          <w:p w14:paraId="26D91FA4"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17</w:t>
            </w:r>
          </w:p>
        </w:tc>
        <w:tc>
          <w:tcPr>
            <w:tcW w:w="2826" w:type="dxa"/>
            <w:shd w:val="clear" w:color="auto" w:fill="D9D9D9" w:themeFill="background1" w:themeFillShade="D9"/>
            <w:vAlign w:val="center"/>
          </w:tcPr>
          <w:p w14:paraId="729FB057"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14</w:t>
            </w:r>
          </w:p>
        </w:tc>
        <w:tc>
          <w:tcPr>
            <w:tcW w:w="2826" w:type="dxa"/>
            <w:shd w:val="clear" w:color="auto" w:fill="D9D9D9" w:themeFill="background1" w:themeFillShade="D9"/>
            <w:vAlign w:val="center"/>
          </w:tcPr>
          <w:p w14:paraId="733CEAAB"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13</w:t>
            </w:r>
          </w:p>
        </w:tc>
      </w:tr>
      <w:tr w:rsidR="00CF5E1D" w:rsidRPr="00C03A46" w14:paraId="2B2B2B1A" w14:textId="77777777" w:rsidTr="003A2370">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tcPr>
          <w:p w14:paraId="3E06D56F" w14:textId="77777777" w:rsidR="006062CA" w:rsidRPr="00C03A46" w:rsidRDefault="006062CA" w:rsidP="00C03A46">
            <w:pPr>
              <w:spacing w:before="26" w:after="26"/>
              <w:rPr>
                <w:rFonts w:cs="Arial"/>
                <w:sz w:val="18"/>
                <w:szCs w:val="18"/>
              </w:rPr>
            </w:pPr>
            <w:r w:rsidRPr="00C03A46">
              <w:rPr>
                <w:rFonts w:cs="Arial"/>
                <w:sz w:val="18"/>
                <w:szCs w:val="18"/>
              </w:rPr>
              <w:t>Miscellaneous foods</w:t>
            </w:r>
          </w:p>
        </w:tc>
        <w:tc>
          <w:tcPr>
            <w:tcW w:w="2825" w:type="dxa"/>
            <w:vAlign w:val="center"/>
          </w:tcPr>
          <w:p w14:paraId="2736D573"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&lt;1</w:t>
            </w:r>
          </w:p>
        </w:tc>
        <w:tc>
          <w:tcPr>
            <w:tcW w:w="2826" w:type="dxa"/>
            <w:vAlign w:val="center"/>
          </w:tcPr>
          <w:p w14:paraId="7DA76A40"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&lt;1</w:t>
            </w:r>
          </w:p>
        </w:tc>
        <w:tc>
          <w:tcPr>
            <w:tcW w:w="2826" w:type="dxa"/>
            <w:vAlign w:val="center"/>
          </w:tcPr>
          <w:p w14:paraId="1AA41269"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&lt;1</w:t>
            </w:r>
          </w:p>
        </w:tc>
        <w:tc>
          <w:tcPr>
            <w:tcW w:w="2826" w:type="dxa"/>
            <w:vAlign w:val="center"/>
          </w:tcPr>
          <w:p w14:paraId="2363150C"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&lt;1</w:t>
            </w:r>
          </w:p>
        </w:tc>
      </w:tr>
      <w:tr w:rsidR="00CF5E1D" w:rsidRPr="00C03A46" w14:paraId="62FFF24E" w14:textId="77777777" w:rsidTr="003A2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tcPr>
          <w:p w14:paraId="322151B3" w14:textId="77777777" w:rsidR="006062CA" w:rsidRPr="00C03A46" w:rsidRDefault="006062CA" w:rsidP="00C03A46">
            <w:pPr>
              <w:spacing w:before="26" w:after="26"/>
              <w:rPr>
                <w:rFonts w:cs="Arial"/>
                <w:sz w:val="18"/>
                <w:szCs w:val="18"/>
              </w:rPr>
            </w:pPr>
            <w:r w:rsidRPr="00C03A46">
              <w:rPr>
                <w:rFonts w:cs="Arial"/>
                <w:sz w:val="18"/>
                <w:szCs w:val="18"/>
              </w:rPr>
              <w:t>Nuts &amp; seeds</w:t>
            </w:r>
          </w:p>
        </w:tc>
        <w:tc>
          <w:tcPr>
            <w:tcW w:w="2825" w:type="dxa"/>
            <w:shd w:val="clear" w:color="auto" w:fill="D9D9D9" w:themeFill="background1" w:themeFillShade="D9"/>
            <w:vAlign w:val="center"/>
          </w:tcPr>
          <w:p w14:paraId="4347FDEB"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8</w:t>
            </w:r>
          </w:p>
        </w:tc>
        <w:tc>
          <w:tcPr>
            <w:tcW w:w="2826" w:type="dxa"/>
            <w:shd w:val="clear" w:color="auto" w:fill="D9D9D9" w:themeFill="background1" w:themeFillShade="D9"/>
            <w:vAlign w:val="center"/>
          </w:tcPr>
          <w:p w14:paraId="3BE4FB8F"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8</w:t>
            </w:r>
          </w:p>
        </w:tc>
        <w:tc>
          <w:tcPr>
            <w:tcW w:w="2826" w:type="dxa"/>
            <w:shd w:val="clear" w:color="auto" w:fill="D9D9D9" w:themeFill="background1" w:themeFillShade="D9"/>
            <w:vAlign w:val="center"/>
          </w:tcPr>
          <w:p w14:paraId="5A9378F6"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7</w:t>
            </w:r>
          </w:p>
        </w:tc>
        <w:tc>
          <w:tcPr>
            <w:tcW w:w="2826" w:type="dxa"/>
            <w:shd w:val="clear" w:color="auto" w:fill="D9D9D9" w:themeFill="background1" w:themeFillShade="D9"/>
            <w:vAlign w:val="center"/>
          </w:tcPr>
          <w:p w14:paraId="6694514D"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6</w:t>
            </w:r>
          </w:p>
        </w:tc>
      </w:tr>
      <w:tr w:rsidR="00CF5E1D" w:rsidRPr="00C03A46" w14:paraId="55C2F1AD" w14:textId="77777777" w:rsidTr="003A2370">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tcPr>
          <w:p w14:paraId="0FFF736E" w14:textId="77777777" w:rsidR="006062CA" w:rsidRPr="00C03A46" w:rsidRDefault="006062CA" w:rsidP="00C03A46">
            <w:pPr>
              <w:spacing w:before="26" w:after="26"/>
              <w:ind w:firstLine="306"/>
              <w:rPr>
                <w:rFonts w:cs="Arial"/>
                <w:i/>
                <w:sz w:val="18"/>
                <w:szCs w:val="18"/>
              </w:rPr>
            </w:pPr>
            <w:r w:rsidRPr="00C03A46">
              <w:rPr>
                <w:rFonts w:cs="Arial"/>
                <w:i/>
                <w:sz w:val="18"/>
                <w:szCs w:val="18"/>
              </w:rPr>
              <w:t>Peanut (Groundnut)</w:t>
            </w:r>
          </w:p>
        </w:tc>
        <w:tc>
          <w:tcPr>
            <w:tcW w:w="2825" w:type="dxa"/>
            <w:vAlign w:val="center"/>
          </w:tcPr>
          <w:p w14:paraId="55FBF550"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2</w:t>
            </w:r>
          </w:p>
        </w:tc>
        <w:tc>
          <w:tcPr>
            <w:tcW w:w="2826" w:type="dxa"/>
            <w:vAlign w:val="center"/>
          </w:tcPr>
          <w:p w14:paraId="3DFEDA4D"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2</w:t>
            </w:r>
          </w:p>
        </w:tc>
        <w:tc>
          <w:tcPr>
            <w:tcW w:w="2826" w:type="dxa"/>
            <w:vAlign w:val="center"/>
          </w:tcPr>
          <w:p w14:paraId="75098673"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2</w:t>
            </w:r>
          </w:p>
        </w:tc>
        <w:tc>
          <w:tcPr>
            <w:tcW w:w="2826" w:type="dxa"/>
            <w:vAlign w:val="center"/>
          </w:tcPr>
          <w:p w14:paraId="0977D8C0"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2</w:t>
            </w:r>
          </w:p>
        </w:tc>
      </w:tr>
      <w:tr w:rsidR="00CF5E1D" w:rsidRPr="00C03A46" w14:paraId="5D7D17C8" w14:textId="77777777" w:rsidTr="003A2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tcPr>
          <w:p w14:paraId="32BE4EF8" w14:textId="77777777" w:rsidR="006062CA" w:rsidRPr="00C03A46" w:rsidRDefault="006062CA" w:rsidP="00C03A46">
            <w:pPr>
              <w:spacing w:before="26" w:after="26"/>
              <w:rPr>
                <w:rFonts w:cs="Arial"/>
                <w:sz w:val="18"/>
                <w:szCs w:val="18"/>
              </w:rPr>
            </w:pPr>
            <w:r w:rsidRPr="00C03A46">
              <w:rPr>
                <w:rFonts w:cs="Arial"/>
                <w:sz w:val="18"/>
                <w:szCs w:val="18"/>
              </w:rPr>
              <w:t>Oils</w:t>
            </w:r>
          </w:p>
        </w:tc>
        <w:tc>
          <w:tcPr>
            <w:tcW w:w="2825" w:type="dxa"/>
            <w:shd w:val="clear" w:color="auto" w:fill="D9D9D9" w:themeFill="background1" w:themeFillShade="D9"/>
            <w:vAlign w:val="center"/>
          </w:tcPr>
          <w:p w14:paraId="49E840C2"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42</w:t>
            </w:r>
          </w:p>
        </w:tc>
        <w:tc>
          <w:tcPr>
            <w:tcW w:w="2826" w:type="dxa"/>
            <w:shd w:val="clear" w:color="auto" w:fill="D9D9D9" w:themeFill="background1" w:themeFillShade="D9"/>
            <w:vAlign w:val="center"/>
          </w:tcPr>
          <w:p w14:paraId="6E0922F2"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42</w:t>
            </w:r>
          </w:p>
        </w:tc>
        <w:tc>
          <w:tcPr>
            <w:tcW w:w="2826" w:type="dxa"/>
            <w:shd w:val="clear" w:color="auto" w:fill="D9D9D9" w:themeFill="background1" w:themeFillShade="D9"/>
            <w:vAlign w:val="center"/>
          </w:tcPr>
          <w:p w14:paraId="6F8EA143"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52</w:t>
            </w:r>
          </w:p>
        </w:tc>
        <w:tc>
          <w:tcPr>
            <w:tcW w:w="2826" w:type="dxa"/>
            <w:shd w:val="clear" w:color="auto" w:fill="D9D9D9" w:themeFill="background1" w:themeFillShade="D9"/>
            <w:vAlign w:val="center"/>
          </w:tcPr>
          <w:p w14:paraId="4DCD7137"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55</w:t>
            </w:r>
          </w:p>
        </w:tc>
      </w:tr>
      <w:tr w:rsidR="00CF5E1D" w:rsidRPr="00C03A46" w14:paraId="4BF5A5E1" w14:textId="77777777" w:rsidTr="003A2370">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tcPr>
          <w:p w14:paraId="23063477" w14:textId="77777777" w:rsidR="006062CA" w:rsidRPr="00C03A46" w:rsidRDefault="006062CA" w:rsidP="00C03A46">
            <w:pPr>
              <w:spacing w:before="26" w:after="26"/>
              <w:ind w:firstLine="306"/>
              <w:rPr>
                <w:rFonts w:cs="Arial"/>
                <w:i/>
                <w:sz w:val="18"/>
                <w:szCs w:val="18"/>
              </w:rPr>
            </w:pPr>
            <w:r w:rsidRPr="00C03A46">
              <w:rPr>
                <w:rFonts w:cs="Arial"/>
                <w:i/>
                <w:sz w:val="18"/>
                <w:szCs w:val="18"/>
              </w:rPr>
              <w:t>Unspecified oil</w:t>
            </w:r>
          </w:p>
        </w:tc>
        <w:tc>
          <w:tcPr>
            <w:tcW w:w="2825" w:type="dxa"/>
            <w:shd w:val="clear" w:color="auto" w:fill="D9D9D9" w:themeFill="background1" w:themeFillShade="D9"/>
            <w:vAlign w:val="center"/>
          </w:tcPr>
          <w:p w14:paraId="401786C8"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25</w:t>
            </w:r>
          </w:p>
        </w:tc>
        <w:tc>
          <w:tcPr>
            <w:tcW w:w="2826" w:type="dxa"/>
            <w:shd w:val="clear" w:color="auto" w:fill="D9D9D9" w:themeFill="background1" w:themeFillShade="D9"/>
            <w:vAlign w:val="center"/>
          </w:tcPr>
          <w:p w14:paraId="619A806B"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25</w:t>
            </w:r>
          </w:p>
        </w:tc>
        <w:tc>
          <w:tcPr>
            <w:tcW w:w="2826" w:type="dxa"/>
            <w:shd w:val="clear" w:color="auto" w:fill="D9D9D9" w:themeFill="background1" w:themeFillShade="D9"/>
            <w:vAlign w:val="center"/>
          </w:tcPr>
          <w:p w14:paraId="7F3D79EF" w14:textId="0FAC3083" w:rsidR="006062CA" w:rsidRPr="00C03A46" w:rsidRDefault="00843C0D"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37</w:t>
            </w:r>
          </w:p>
        </w:tc>
        <w:tc>
          <w:tcPr>
            <w:tcW w:w="2826" w:type="dxa"/>
            <w:shd w:val="clear" w:color="auto" w:fill="D9D9D9" w:themeFill="background1" w:themeFillShade="D9"/>
            <w:vAlign w:val="center"/>
          </w:tcPr>
          <w:p w14:paraId="747BC9B2"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42</w:t>
            </w:r>
          </w:p>
        </w:tc>
      </w:tr>
      <w:tr w:rsidR="00CF5E1D" w:rsidRPr="00C03A46" w14:paraId="51605B02" w14:textId="77777777" w:rsidTr="003A2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tcPr>
          <w:p w14:paraId="29E97817" w14:textId="77777777" w:rsidR="006062CA" w:rsidRPr="00C03A46" w:rsidRDefault="006062CA" w:rsidP="00C03A46">
            <w:pPr>
              <w:spacing w:before="26" w:after="26"/>
              <w:ind w:firstLine="306"/>
              <w:rPr>
                <w:rFonts w:cs="Arial"/>
                <w:i/>
                <w:sz w:val="18"/>
                <w:szCs w:val="18"/>
              </w:rPr>
            </w:pPr>
            <w:r w:rsidRPr="00C03A46">
              <w:rPr>
                <w:rFonts w:cs="Arial"/>
                <w:i/>
                <w:sz w:val="18"/>
                <w:szCs w:val="18"/>
              </w:rPr>
              <w:t>Olive oil, refined</w:t>
            </w:r>
          </w:p>
        </w:tc>
        <w:tc>
          <w:tcPr>
            <w:tcW w:w="2825" w:type="dxa"/>
            <w:shd w:val="clear" w:color="auto" w:fill="D9D9D9" w:themeFill="background1" w:themeFillShade="D9"/>
            <w:vAlign w:val="center"/>
          </w:tcPr>
          <w:p w14:paraId="7CB0CB8A"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10</w:t>
            </w:r>
          </w:p>
        </w:tc>
        <w:tc>
          <w:tcPr>
            <w:tcW w:w="2826" w:type="dxa"/>
            <w:shd w:val="clear" w:color="auto" w:fill="D9D9D9" w:themeFill="background1" w:themeFillShade="D9"/>
            <w:vAlign w:val="center"/>
          </w:tcPr>
          <w:p w14:paraId="257D6E63"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10</w:t>
            </w:r>
          </w:p>
        </w:tc>
        <w:tc>
          <w:tcPr>
            <w:tcW w:w="2826" w:type="dxa"/>
            <w:shd w:val="clear" w:color="auto" w:fill="D9D9D9" w:themeFill="background1" w:themeFillShade="D9"/>
            <w:vAlign w:val="center"/>
          </w:tcPr>
          <w:p w14:paraId="58008C2D"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9</w:t>
            </w:r>
          </w:p>
        </w:tc>
        <w:tc>
          <w:tcPr>
            <w:tcW w:w="2826" w:type="dxa"/>
            <w:shd w:val="clear" w:color="auto" w:fill="D9D9D9" w:themeFill="background1" w:themeFillShade="D9"/>
            <w:vAlign w:val="center"/>
          </w:tcPr>
          <w:p w14:paraId="280E8DBD"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8</w:t>
            </w:r>
          </w:p>
        </w:tc>
      </w:tr>
      <w:tr w:rsidR="00CF5E1D" w:rsidRPr="00C03A46" w14:paraId="60282C53" w14:textId="77777777" w:rsidTr="003A2370">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tcPr>
          <w:p w14:paraId="78904346" w14:textId="77777777" w:rsidR="006062CA" w:rsidRPr="00C03A46" w:rsidRDefault="006062CA" w:rsidP="00C03A46">
            <w:pPr>
              <w:spacing w:before="26" w:after="26"/>
              <w:rPr>
                <w:rFonts w:cs="Arial"/>
                <w:sz w:val="18"/>
                <w:szCs w:val="18"/>
              </w:rPr>
            </w:pPr>
            <w:r w:rsidRPr="00C03A46">
              <w:rPr>
                <w:rFonts w:cs="Arial"/>
                <w:sz w:val="18"/>
                <w:szCs w:val="18"/>
              </w:rPr>
              <w:t>Poultry eggs</w:t>
            </w:r>
          </w:p>
        </w:tc>
        <w:tc>
          <w:tcPr>
            <w:tcW w:w="2825" w:type="dxa"/>
            <w:vAlign w:val="center"/>
          </w:tcPr>
          <w:p w14:paraId="5171D5AE"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2</w:t>
            </w:r>
          </w:p>
        </w:tc>
        <w:tc>
          <w:tcPr>
            <w:tcW w:w="2826" w:type="dxa"/>
            <w:vAlign w:val="center"/>
          </w:tcPr>
          <w:p w14:paraId="171F5ACA"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2</w:t>
            </w:r>
          </w:p>
        </w:tc>
        <w:tc>
          <w:tcPr>
            <w:tcW w:w="2826" w:type="dxa"/>
            <w:vAlign w:val="center"/>
          </w:tcPr>
          <w:p w14:paraId="28EAC469"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2</w:t>
            </w:r>
          </w:p>
        </w:tc>
        <w:tc>
          <w:tcPr>
            <w:tcW w:w="2826" w:type="dxa"/>
            <w:vAlign w:val="center"/>
          </w:tcPr>
          <w:p w14:paraId="517DBF7E"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2</w:t>
            </w:r>
          </w:p>
        </w:tc>
      </w:tr>
      <w:tr w:rsidR="00CF5E1D" w:rsidRPr="00C03A46" w14:paraId="5CD373DA" w14:textId="77777777" w:rsidTr="003A2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tcPr>
          <w:p w14:paraId="0039470B" w14:textId="77777777" w:rsidR="006062CA" w:rsidRPr="00C03A46" w:rsidRDefault="006062CA" w:rsidP="00C03A46">
            <w:pPr>
              <w:spacing w:before="26" w:after="26"/>
              <w:rPr>
                <w:rFonts w:cs="Arial"/>
                <w:sz w:val="18"/>
                <w:szCs w:val="18"/>
              </w:rPr>
            </w:pPr>
            <w:r w:rsidRPr="00C03A46">
              <w:rPr>
                <w:rFonts w:cs="Arial"/>
                <w:sz w:val="18"/>
                <w:szCs w:val="18"/>
              </w:rPr>
              <w:t>Poultry meat, fat &amp; offal</w:t>
            </w:r>
          </w:p>
        </w:tc>
        <w:tc>
          <w:tcPr>
            <w:tcW w:w="2825" w:type="dxa"/>
            <w:shd w:val="clear" w:color="auto" w:fill="D9D9D9" w:themeFill="background1" w:themeFillShade="D9"/>
            <w:vAlign w:val="center"/>
          </w:tcPr>
          <w:p w14:paraId="30673123"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7</w:t>
            </w:r>
          </w:p>
        </w:tc>
        <w:tc>
          <w:tcPr>
            <w:tcW w:w="2826" w:type="dxa"/>
            <w:shd w:val="clear" w:color="auto" w:fill="D9D9D9" w:themeFill="background1" w:themeFillShade="D9"/>
            <w:vAlign w:val="center"/>
          </w:tcPr>
          <w:p w14:paraId="01D4D1C7"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7</w:t>
            </w:r>
          </w:p>
        </w:tc>
        <w:tc>
          <w:tcPr>
            <w:tcW w:w="2826" w:type="dxa"/>
            <w:shd w:val="clear" w:color="auto" w:fill="D9D9D9" w:themeFill="background1" w:themeFillShade="D9"/>
            <w:vAlign w:val="center"/>
          </w:tcPr>
          <w:p w14:paraId="5C807AC9"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6</w:t>
            </w:r>
          </w:p>
        </w:tc>
        <w:tc>
          <w:tcPr>
            <w:tcW w:w="2826" w:type="dxa"/>
            <w:shd w:val="clear" w:color="auto" w:fill="D9D9D9" w:themeFill="background1" w:themeFillShade="D9"/>
            <w:vAlign w:val="center"/>
          </w:tcPr>
          <w:p w14:paraId="47F35367"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6</w:t>
            </w:r>
          </w:p>
        </w:tc>
      </w:tr>
      <w:tr w:rsidR="00CF5E1D" w:rsidRPr="00C03A46" w14:paraId="05DCA61C" w14:textId="77777777" w:rsidTr="00C555BF">
        <w:tc>
          <w:tcPr>
            <w:cnfStyle w:val="001000000000" w:firstRow="0" w:lastRow="0" w:firstColumn="1" w:lastColumn="0" w:oddVBand="0" w:evenVBand="0" w:oddHBand="0" w:evenHBand="0" w:firstRowFirstColumn="0" w:firstRowLastColumn="0" w:lastRowFirstColumn="0" w:lastRowLastColumn="0"/>
            <w:tcW w:w="2689" w:type="dxa"/>
            <w:vAlign w:val="center"/>
          </w:tcPr>
          <w:p w14:paraId="37105F71" w14:textId="77777777" w:rsidR="006062CA" w:rsidRPr="00C03A46" w:rsidRDefault="006062CA" w:rsidP="00C03A46">
            <w:pPr>
              <w:spacing w:before="26" w:after="26"/>
              <w:ind w:firstLine="306"/>
              <w:rPr>
                <w:rFonts w:cs="Arial"/>
                <w:i/>
                <w:sz w:val="18"/>
                <w:szCs w:val="18"/>
              </w:rPr>
            </w:pPr>
            <w:r w:rsidRPr="00C03A46">
              <w:rPr>
                <w:rFonts w:cs="Arial"/>
                <w:i/>
                <w:sz w:val="18"/>
                <w:szCs w:val="18"/>
              </w:rPr>
              <w:t>Chicken meat</w:t>
            </w:r>
          </w:p>
        </w:tc>
        <w:tc>
          <w:tcPr>
            <w:tcW w:w="2825" w:type="dxa"/>
            <w:shd w:val="clear" w:color="auto" w:fill="D9D9D9" w:themeFill="background1" w:themeFillShade="D9"/>
            <w:vAlign w:val="center"/>
          </w:tcPr>
          <w:p w14:paraId="0A2A4573"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5</w:t>
            </w:r>
          </w:p>
        </w:tc>
        <w:tc>
          <w:tcPr>
            <w:tcW w:w="2826" w:type="dxa"/>
            <w:shd w:val="clear" w:color="auto" w:fill="D9D9D9" w:themeFill="background1" w:themeFillShade="D9"/>
            <w:vAlign w:val="center"/>
          </w:tcPr>
          <w:p w14:paraId="12B706A0"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5</w:t>
            </w:r>
          </w:p>
        </w:tc>
        <w:tc>
          <w:tcPr>
            <w:tcW w:w="2826" w:type="dxa"/>
            <w:vAlign w:val="center"/>
          </w:tcPr>
          <w:p w14:paraId="1285E44C"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4</w:t>
            </w:r>
          </w:p>
        </w:tc>
        <w:tc>
          <w:tcPr>
            <w:tcW w:w="2826" w:type="dxa"/>
            <w:vAlign w:val="center"/>
          </w:tcPr>
          <w:p w14:paraId="3593E59E"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4</w:t>
            </w:r>
          </w:p>
        </w:tc>
      </w:tr>
      <w:tr w:rsidR="00CF5E1D" w:rsidRPr="00C03A46" w14:paraId="117800C5" w14:textId="77777777" w:rsidTr="00C03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7CDD2D20" w14:textId="77777777" w:rsidR="006062CA" w:rsidRPr="00C03A46" w:rsidRDefault="006062CA" w:rsidP="00C03A46">
            <w:pPr>
              <w:spacing w:before="26" w:after="26"/>
              <w:rPr>
                <w:rFonts w:cs="Arial"/>
                <w:sz w:val="18"/>
                <w:szCs w:val="18"/>
              </w:rPr>
            </w:pPr>
            <w:r w:rsidRPr="00C03A46">
              <w:rPr>
                <w:rFonts w:cs="Arial"/>
                <w:sz w:val="18"/>
                <w:szCs w:val="18"/>
              </w:rPr>
              <w:t>Seafood</w:t>
            </w:r>
          </w:p>
        </w:tc>
        <w:tc>
          <w:tcPr>
            <w:tcW w:w="2825" w:type="dxa"/>
            <w:vAlign w:val="center"/>
          </w:tcPr>
          <w:p w14:paraId="4C19243A"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2</w:t>
            </w:r>
          </w:p>
        </w:tc>
        <w:tc>
          <w:tcPr>
            <w:tcW w:w="2826" w:type="dxa"/>
            <w:vAlign w:val="center"/>
          </w:tcPr>
          <w:p w14:paraId="7B8FABCB"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2</w:t>
            </w:r>
          </w:p>
        </w:tc>
        <w:tc>
          <w:tcPr>
            <w:tcW w:w="2826" w:type="dxa"/>
            <w:vAlign w:val="center"/>
          </w:tcPr>
          <w:p w14:paraId="51BE8C12"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1</w:t>
            </w:r>
          </w:p>
        </w:tc>
        <w:tc>
          <w:tcPr>
            <w:tcW w:w="2826" w:type="dxa"/>
            <w:vAlign w:val="center"/>
          </w:tcPr>
          <w:p w14:paraId="16107C29"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1</w:t>
            </w:r>
          </w:p>
        </w:tc>
      </w:tr>
      <w:tr w:rsidR="00CF5E1D" w:rsidRPr="00C03A46" w14:paraId="5B290010" w14:textId="77777777" w:rsidTr="00C03A46">
        <w:tc>
          <w:tcPr>
            <w:cnfStyle w:val="001000000000" w:firstRow="0" w:lastRow="0" w:firstColumn="1" w:lastColumn="0" w:oddVBand="0" w:evenVBand="0" w:oddHBand="0" w:evenHBand="0" w:firstRowFirstColumn="0" w:firstRowLastColumn="0" w:lastRowFirstColumn="0" w:lastRowLastColumn="0"/>
            <w:tcW w:w="2689" w:type="dxa"/>
            <w:vAlign w:val="center"/>
          </w:tcPr>
          <w:p w14:paraId="43C2512B" w14:textId="77777777" w:rsidR="006062CA" w:rsidRPr="00C03A46" w:rsidRDefault="006062CA" w:rsidP="00C03A46">
            <w:pPr>
              <w:spacing w:before="26" w:after="26"/>
              <w:rPr>
                <w:rFonts w:cs="Arial"/>
                <w:sz w:val="18"/>
                <w:szCs w:val="18"/>
              </w:rPr>
            </w:pPr>
            <w:r w:rsidRPr="00C03A46">
              <w:rPr>
                <w:rFonts w:cs="Arial"/>
                <w:sz w:val="18"/>
                <w:szCs w:val="18"/>
              </w:rPr>
              <w:t>Sugars &amp; cocoa products</w:t>
            </w:r>
          </w:p>
        </w:tc>
        <w:tc>
          <w:tcPr>
            <w:tcW w:w="2825" w:type="dxa"/>
            <w:vAlign w:val="center"/>
          </w:tcPr>
          <w:p w14:paraId="10B0C307"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&lt;1</w:t>
            </w:r>
          </w:p>
        </w:tc>
        <w:tc>
          <w:tcPr>
            <w:tcW w:w="2826" w:type="dxa"/>
            <w:vAlign w:val="center"/>
          </w:tcPr>
          <w:p w14:paraId="6836A64D"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&lt;1</w:t>
            </w:r>
          </w:p>
        </w:tc>
        <w:tc>
          <w:tcPr>
            <w:tcW w:w="2826" w:type="dxa"/>
            <w:vAlign w:val="center"/>
          </w:tcPr>
          <w:p w14:paraId="1396D21C"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&lt;1</w:t>
            </w:r>
          </w:p>
        </w:tc>
        <w:tc>
          <w:tcPr>
            <w:tcW w:w="2826" w:type="dxa"/>
            <w:vAlign w:val="center"/>
          </w:tcPr>
          <w:p w14:paraId="1C07327F"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&lt;1</w:t>
            </w:r>
          </w:p>
        </w:tc>
      </w:tr>
      <w:tr w:rsidR="00CF5E1D" w:rsidRPr="00C03A46" w14:paraId="6B8EFB19" w14:textId="77777777" w:rsidTr="00C03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4EF43C0E" w14:textId="77777777" w:rsidR="006062CA" w:rsidRPr="00C03A46" w:rsidRDefault="006062CA" w:rsidP="00C03A46">
            <w:pPr>
              <w:spacing w:before="26" w:after="26"/>
              <w:rPr>
                <w:rFonts w:cs="Arial"/>
                <w:sz w:val="18"/>
                <w:szCs w:val="18"/>
              </w:rPr>
            </w:pPr>
            <w:r w:rsidRPr="00C03A46">
              <w:rPr>
                <w:rFonts w:cs="Arial"/>
                <w:sz w:val="18"/>
                <w:szCs w:val="18"/>
              </w:rPr>
              <w:t>Teas</w:t>
            </w:r>
          </w:p>
        </w:tc>
        <w:tc>
          <w:tcPr>
            <w:tcW w:w="2825" w:type="dxa"/>
            <w:vAlign w:val="center"/>
          </w:tcPr>
          <w:p w14:paraId="0AB0C18D"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&lt;1</w:t>
            </w:r>
          </w:p>
        </w:tc>
        <w:tc>
          <w:tcPr>
            <w:tcW w:w="2826" w:type="dxa"/>
            <w:vAlign w:val="center"/>
          </w:tcPr>
          <w:p w14:paraId="39FDF73E"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&lt;1</w:t>
            </w:r>
          </w:p>
        </w:tc>
        <w:tc>
          <w:tcPr>
            <w:tcW w:w="2826" w:type="dxa"/>
            <w:vAlign w:val="center"/>
          </w:tcPr>
          <w:p w14:paraId="5F02E821"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&lt;1</w:t>
            </w:r>
          </w:p>
        </w:tc>
        <w:tc>
          <w:tcPr>
            <w:tcW w:w="2826" w:type="dxa"/>
            <w:vAlign w:val="center"/>
          </w:tcPr>
          <w:p w14:paraId="0D901554" w14:textId="77777777" w:rsidR="006062CA" w:rsidRPr="00C03A46" w:rsidRDefault="006062CA" w:rsidP="00C03A46">
            <w:pPr>
              <w:tabs>
                <w:tab w:val="decimal" w:pos="1460"/>
              </w:tabs>
              <w:spacing w:before="26" w:after="26"/>
              <w:cnfStyle w:val="000000100000" w:firstRow="0" w:lastRow="0" w:firstColumn="0" w:lastColumn="0" w:oddVBand="0" w:evenVBand="0" w:oddHBand="1" w:evenHBand="0" w:firstRowFirstColumn="0" w:firstRowLastColumn="0" w:lastRowFirstColumn="0" w:lastRowLastColumn="0"/>
              <w:rPr>
                <w:rFonts w:cs="Arial"/>
                <w:sz w:val="18"/>
                <w:szCs w:val="18"/>
              </w:rPr>
            </w:pPr>
            <w:r w:rsidRPr="00C03A46">
              <w:rPr>
                <w:rFonts w:cs="Arial"/>
                <w:sz w:val="18"/>
                <w:szCs w:val="18"/>
              </w:rPr>
              <w:t>&lt;1</w:t>
            </w:r>
          </w:p>
        </w:tc>
      </w:tr>
      <w:tr w:rsidR="00CF5E1D" w:rsidRPr="00C03A46" w14:paraId="2EBD7380" w14:textId="77777777" w:rsidTr="00C03A46">
        <w:tc>
          <w:tcPr>
            <w:cnfStyle w:val="001000000000" w:firstRow="0" w:lastRow="0" w:firstColumn="1" w:lastColumn="0" w:oddVBand="0" w:evenVBand="0" w:oddHBand="0" w:evenHBand="0" w:firstRowFirstColumn="0" w:firstRowLastColumn="0" w:lastRowFirstColumn="0" w:lastRowLastColumn="0"/>
            <w:tcW w:w="2689" w:type="dxa"/>
            <w:vAlign w:val="center"/>
          </w:tcPr>
          <w:p w14:paraId="6743E823" w14:textId="5367531F" w:rsidR="006062CA" w:rsidRPr="00C03A46" w:rsidRDefault="006062CA" w:rsidP="006320A0">
            <w:pPr>
              <w:spacing w:before="26" w:after="26"/>
              <w:rPr>
                <w:rFonts w:cs="Arial"/>
                <w:sz w:val="18"/>
                <w:szCs w:val="18"/>
              </w:rPr>
            </w:pPr>
            <w:r w:rsidRPr="00C03A46">
              <w:rPr>
                <w:rFonts w:cs="Arial"/>
                <w:sz w:val="18"/>
                <w:szCs w:val="18"/>
              </w:rPr>
              <w:t xml:space="preserve">Vegetables, </w:t>
            </w:r>
            <w:r w:rsidR="006320A0">
              <w:rPr>
                <w:rFonts w:cs="Arial"/>
                <w:sz w:val="18"/>
                <w:szCs w:val="18"/>
              </w:rPr>
              <w:t>herbs &amp; s</w:t>
            </w:r>
            <w:r w:rsidRPr="00C03A46">
              <w:rPr>
                <w:rFonts w:cs="Arial"/>
                <w:sz w:val="18"/>
                <w:szCs w:val="18"/>
              </w:rPr>
              <w:t>pices</w:t>
            </w:r>
          </w:p>
        </w:tc>
        <w:tc>
          <w:tcPr>
            <w:tcW w:w="2825" w:type="dxa"/>
            <w:vAlign w:val="center"/>
          </w:tcPr>
          <w:p w14:paraId="332D82DF"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1</w:t>
            </w:r>
          </w:p>
        </w:tc>
        <w:tc>
          <w:tcPr>
            <w:tcW w:w="2826" w:type="dxa"/>
            <w:vAlign w:val="center"/>
          </w:tcPr>
          <w:p w14:paraId="74027E06"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1</w:t>
            </w:r>
          </w:p>
        </w:tc>
        <w:tc>
          <w:tcPr>
            <w:tcW w:w="2826" w:type="dxa"/>
            <w:vAlign w:val="center"/>
          </w:tcPr>
          <w:p w14:paraId="1EA9A44B"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&lt;1</w:t>
            </w:r>
          </w:p>
        </w:tc>
        <w:tc>
          <w:tcPr>
            <w:tcW w:w="2826" w:type="dxa"/>
            <w:vAlign w:val="center"/>
          </w:tcPr>
          <w:p w14:paraId="6D108B50" w14:textId="77777777" w:rsidR="006062CA" w:rsidRPr="00C03A46" w:rsidRDefault="006062CA" w:rsidP="00C03A46">
            <w:pPr>
              <w:tabs>
                <w:tab w:val="decimal" w:pos="1460"/>
              </w:tabs>
              <w:spacing w:before="26" w:after="26"/>
              <w:cnfStyle w:val="000000000000" w:firstRow="0" w:lastRow="0" w:firstColumn="0" w:lastColumn="0" w:oddVBand="0" w:evenVBand="0" w:oddHBand="0" w:evenHBand="0" w:firstRowFirstColumn="0" w:firstRowLastColumn="0" w:lastRowFirstColumn="0" w:lastRowLastColumn="0"/>
              <w:rPr>
                <w:rFonts w:cs="Arial"/>
                <w:sz w:val="18"/>
                <w:szCs w:val="18"/>
              </w:rPr>
            </w:pPr>
            <w:r w:rsidRPr="00C03A46">
              <w:rPr>
                <w:rFonts w:cs="Arial"/>
                <w:sz w:val="18"/>
                <w:szCs w:val="18"/>
              </w:rPr>
              <w:t>&lt;1</w:t>
            </w:r>
          </w:p>
        </w:tc>
      </w:tr>
    </w:tbl>
    <w:p w14:paraId="3836CA84" w14:textId="28264395" w:rsidR="00CF5E1D" w:rsidRDefault="006062CA" w:rsidP="00C03A46">
      <w:pPr>
        <w:rPr>
          <w:rFonts w:cs="Arial"/>
          <w:sz w:val="18"/>
          <w:szCs w:val="18"/>
        </w:rPr>
      </w:pPr>
      <w:r w:rsidRPr="000D597C">
        <w:rPr>
          <w:rFonts w:cs="Arial"/>
          <w:sz w:val="18"/>
          <w:szCs w:val="18"/>
          <w:lang w:val="en-AU"/>
        </w:rPr>
        <w:t>Note: grey shading indicates a major contributing food category or food group</w:t>
      </w:r>
      <w:r w:rsidR="003D62E2">
        <w:rPr>
          <w:rFonts w:cs="Arial"/>
          <w:sz w:val="18"/>
          <w:szCs w:val="18"/>
          <w:lang w:val="en-AU"/>
        </w:rPr>
        <w:t xml:space="preserve"> (≥5%)</w:t>
      </w:r>
      <w:r w:rsidR="00CF5E1D">
        <w:rPr>
          <w:rFonts w:cs="Arial"/>
          <w:sz w:val="18"/>
          <w:szCs w:val="18"/>
        </w:rPr>
        <w:br w:type="page"/>
      </w:r>
    </w:p>
    <w:p w14:paraId="4DCE2AA6" w14:textId="02C85B10" w:rsidR="00B44A5B" w:rsidRDefault="00B44A5B" w:rsidP="00063742">
      <w:pPr>
        <w:pStyle w:val="FSTableTitle"/>
      </w:pPr>
      <w:bookmarkStart w:id="48" w:name="_Ref514842223"/>
    </w:p>
    <w:p w14:paraId="5A5750FC" w14:textId="240FB890" w:rsidR="00B44A5B" w:rsidRPr="00B44A5B" w:rsidRDefault="005918B0" w:rsidP="00B44A5B">
      <w:r>
        <w:rPr>
          <w:noProof/>
          <w:lang w:eastAsia="en-GB" w:bidi="ar-SA"/>
        </w:rPr>
        <w:drawing>
          <wp:inline distT="0" distB="0" distL="0" distR="0" wp14:anchorId="0A283EAA" wp14:editId="2C88C4C9">
            <wp:extent cx="8905875" cy="2933700"/>
            <wp:effectExtent l="0" t="0" r="9525" b="0"/>
            <wp:docPr id="7" name="Chart 7" descr="This figure is a bar graph representing the major food contributors to oleic acid dietary intakes for Australia for the four scenarios." title="Figure 3: Major food contributors to oleic acid dietary intakes for Australia based on Day 1 and 2 of the 2011-12 NNPAS"/>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FB5C2F0" w14:textId="7CDAFC70" w:rsidR="00A071BC" w:rsidRDefault="00B44A5B" w:rsidP="00063742">
      <w:pPr>
        <w:pStyle w:val="FSTableTitle"/>
        <w:rPr>
          <w:b w:val="0"/>
          <w:sz w:val="18"/>
          <w:szCs w:val="18"/>
        </w:rPr>
      </w:pPr>
      <w:r>
        <w:t xml:space="preserve">* </w:t>
      </w:r>
      <w:r w:rsidRPr="00404D1B">
        <w:rPr>
          <w:b w:val="0"/>
          <w:sz w:val="18"/>
          <w:szCs w:val="18"/>
        </w:rPr>
        <w:t xml:space="preserve">Other includes </w:t>
      </w:r>
      <w:r w:rsidR="00404D1B" w:rsidRPr="00404D1B">
        <w:rPr>
          <w:b w:val="0"/>
          <w:sz w:val="18"/>
          <w:szCs w:val="18"/>
        </w:rPr>
        <w:t>amphibians and reptiles, cereals, coffee and guarana, fruits, honey, poultry eggs, seafood, sugars and cocoa products, teas, vegetables, herbs and spices, miscellaneous foods.</w:t>
      </w:r>
    </w:p>
    <w:p w14:paraId="2878569B" w14:textId="77777777" w:rsidR="00A071BC" w:rsidRDefault="00A071BC" w:rsidP="00A071BC"/>
    <w:p w14:paraId="7A60E7FE" w14:textId="71CFC91F" w:rsidR="00A071BC" w:rsidRPr="00404D1B" w:rsidRDefault="00A071BC" w:rsidP="005918B0">
      <w:pPr>
        <w:pStyle w:val="FSFigureTitle"/>
      </w:pPr>
      <w:r w:rsidRPr="00404D1B">
        <w:t xml:space="preserve">Figure </w:t>
      </w:r>
      <w:r w:rsidRPr="00404D1B">
        <w:fldChar w:fldCharType="begin"/>
      </w:r>
      <w:r w:rsidRPr="00404D1B">
        <w:instrText xml:space="preserve"> SEQ Figure \* ARABIC </w:instrText>
      </w:r>
      <w:r w:rsidRPr="00404D1B">
        <w:fldChar w:fldCharType="separate"/>
      </w:r>
      <w:r w:rsidR="00307856">
        <w:rPr>
          <w:noProof/>
        </w:rPr>
        <w:t>3</w:t>
      </w:r>
      <w:r w:rsidRPr="00404D1B">
        <w:fldChar w:fldCharType="end"/>
      </w:r>
      <w:r w:rsidRPr="00404D1B">
        <w:t>: Major food contributors to oleic acid dietary intakes for Australia</w:t>
      </w:r>
      <w:r w:rsidR="003D62E2">
        <w:t>ns aged 2 years and above</w:t>
      </w:r>
      <w:r w:rsidRPr="00404D1B">
        <w:t>, based on Day 1 and 2 of the 2011-12 NNPAS</w:t>
      </w:r>
    </w:p>
    <w:p w14:paraId="768F443E" w14:textId="58647022" w:rsidR="006062CA" w:rsidRPr="007745B9" w:rsidRDefault="00A071BC" w:rsidP="005918B0">
      <w:pPr>
        <w:pStyle w:val="FSFigureTitle"/>
      </w:pPr>
      <w:r>
        <w:br w:type="page"/>
      </w:r>
      <w:r w:rsidR="00CF5E1D">
        <w:lastRenderedPageBreak/>
        <w:t xml:space="preserve">Table </w:t>
      </w:r>
      <w:r w:rsidR="00CF5E1D">
        <w:fldChar w:fldCharType="begin"/>
      </w:r>
      <w:r w:rsidR="00CF5E1D">
        <w:instrText xml:space="preserve"> SEQ Table \* ARABIC </w:instrText>
      </w:r>
      <w:r w:rsidR="00CF5E1D">
        <w:fldChar w:fldCharType="separate"/>
      </w:r>
      <w:r w:rsidR="00044D7F">
        <w:rPr>
          <w:noProof/>
        </w:rPr>
        <w:t>3</w:t>
      </w:r>
      <w:r w:rsidR="00CF5E1D">
        <w:fldChar w:fldCharType="end"/>
      </w:r>
      <w:bookmarkEnd w:id="48"/>
      <w:r w:rsidR="006062CA" w:rsidRPr="007745B9">
        <w:t>: Food contributors to oleic ac</w:t>
      </w:r>
      <w:r w:rsidR="006062CA">
        <w:t>id dietary intakes for New Zealand</w:t>
      </w:r>
      <w:r w:rsidR="006210A8">
        <w:t xml:space="preserve"> population groups</w:t>
      </w:r>
      <w:r w:rsidR="006062CA" w:rsidRPr="007745B9">
        <w:t xml:space="preserve">, based on Day 1 </w:t>
      </w:r>
      <w:r w:rsidR="006062CA">
        <w:t xml:space="preserve">of the </w:t>
      </w:r>
      <w:r w:rsidR="003D62E2">
        <w:t>national nutrition survey</w:t>
      </w:r>
      <w:r w:rsidR="006062CA" w:rsidRPr="007745B9">
        <w:t>, for general population groups</w:t>
      </w:r>
      <w:r w:rsidR="006062CA">
        <w:t>*</w:t>
      </w:r>
    </w:p>
    <w:tbl>
      <w:tblPr>
        <w:tblStyle w:val="ListTable3-Accent3"/>
        <w:tblW w:w="0" w:type="auto"/>
        <w:tblLayout w:type="fixed"/>
        <w:tblLook w:val="04A0" w:firstRow="1" w:lastRow="0" w:firstColumn="1" w:lastColumn="0" w:noHBand="0" w:noVBand="1"/>
        <w:tblDescription w:val="Food categories that contribute to oleic acid dietary intakes for New Zealanders aged 5-14 years and 15 years and above, based on Day 1 of the 2002 NZ CNS and 2008-09 NZ ANS"/>
      </w:tblPr>
      <w:tblGrid>
        <w:gridCol w:w="2405"/>
        <w:gridCol w:w="1324"/>
        <w:gridCol w:w="1466"/>
        <w:gridCol w:w="1466"/>
        <w:gridCol w:w="1466"/>
        <w:gridCol w:w="71"/>
        <w:gridCol w:w="1395"/>
        <w:gridCol w:w="1466"/>
        <w:gridCol w:w="1466"/>
        <w:gridCol w:w="1467"/>
      </w:tblGrid>
      <w:tr w:rsidR="00B50074" w:rsidRPr="00B50074" w14:paraId="40F01EA1" w14:textId="77777777" w:rsidTr="006320A0">
        <w:trPr>
          <w:cnfStyle w:val="100000000000" w:firstRow="1" w:lastRow="0" w:firstColumn="0" w:lastColumn="0" w:oddVBand="0" w:evenVBand="0" w:oddHBand="0" w:evenHBand="0" w:firstRowFirstColumn="0" w:firstRowLastColumn="0" w:lastRowFirstColumn="0" w:lastRowLastColumn="0"/>
          <w:trHeight w:val="235"/>
          <w:tblHeader/>
        </w:trPr>
        <w:tc>
          <w:tcPr>
            <w:cnfStyle w:val="001000000100" w:firstRow="0" w:lastRow="0" w:firstColumn="1" w:lastColumn="0" w:oddVBand="0" w:evenVBand="0" w:oddHBand="0" w:evenHBand="0" w:firstRowFirstColumn="1" w:firstRowLastColumn="0" w:lastRowFirstColumn="0" w:lastRowLastColumn="0"/>
            <w:tcW w:w="2405" w:type="dxa"/>
            <w:vMerge w:val="restart"/>
          </w:tcPr>
          <w:p w14:paraId="0F9C5073" w14:textId="06276105" w:rsidR="00EE459F" w:rsidRPr="00A66A94" w:rsidRDefault="00EE459F" w:rsidP="00866F8C">
            <w:pPr>
              <w:rPr>
                <w:rFonts w:cs="Arial"/>
                <w:sz w:val="18"/>
                <w:szCs w:val="18"/>
              </w:rPr>
            </w:pPr>
            <w:r w:rsidRPr="00A66A94">
              <w:rPr>
                <w:rFonts w:cs="Arial"/>
                <w:sz w:val="18"/>
                <w:szCs w:val="18"/>
              </w:rPr>
              <w:t>Classification Name</w:t>
            </w:r>
          </w:p>
        </w:tc>
        <w:tc>
          <w:tcPr>
            <w:tcW w:w="11587" w:type="dxa"/>
            <w:gridSpan w:val="9"/>
          </w:tcPr>
          <w:p w14:paraId="7AC70AA4" w14:textId="77777777" w:rsidR="00EE459F" w:rsidRPr="00A66A94" w:rsidRDefault="00EE459F" w:rsidP="006320A0">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66A94">
              <w:rPr>
                <w:rFonts w:cs="Arial"/>
                <w:sz w:val="18"/>
                <w:szCs w:val="18"/>
              </w:rPr>
              <w:t>% Contribution</w:t>
            </w:r>
          </w:p>
        </w:tc>
      </w:tr>
      <w:tr w:rsidR="00B50074" w:rsidRPr="00B50074" w14:paraId="2D885A5E" w14:textId="77777777" w:rsidTr="006320A0">
        <w:trPr>
          <w:cnfStyle w:val="100000000000" w:firstRow="1" w:lastRow="0" w:firstColumn="0" w:lastColumn="0" w:oddVBand="0" w:evenVBand="0" w:oddHBand="0" w:evenHBand="0" w:firstRowFirstColumn="0" w:firstRowLastColumn="0" w:lastRowFirstColumn="0" w:lastRowLastColumn="0"/>
          <w:trHeight w:val="309"/>
          <w:tblHeader/>
        </w:trPr>
        <w:tc>
          <w:tcPr>
            <w:cnfStyle w:val="001000000100" w:firstRow="0" w:lastRow="0" w:firstColumn="1" w:lastColumn="0" w:oddVBand="0" w:evenVBand="0" w:oddHBand="0" w:evenHBand="0" w:firstRowFirstColumn="1" w:firstRowLastColumn="0" w:lastRowFirstColumn="0" w:lastRowLastColumn="0"/>
            <w:tcW w:w="2405" w:type="dxa"/>
            <w:vMerge/>
          </w:tcPr>
          <w:p w14:paraId="56D3D370" w14:textId="15B4255B" w:rsidR="00EE459F" w:rsidRPr="00A66A94" w:rsidRDefault="00EE459F" w:rsidP="00866F8C">
            <w:pPr>
              <w:rPr>
                <w:rFonts w:cs="Arial"/>
                <w:sz w:val="18"/>
                <w:szCs w:val="18"/>
              </w:rPr>
            </w:pPr>
          </w:p>
        </w:tc>
        <w:tc>
          <w:tcPr>
            <w:tcW w:w="5793" w:type="dxa"/>
            <w:gridSpan w:val="5"/>
          </w:tcPr>
          <w:p w14:paraId="17635E6F" w14:textId="77777777" w:rsidR="00EE459F" w:rsidRPr="00A66A94" w:rsidRDefault="00EE459F" w:rsidP="00CB62E0">
            <w:pPr>
              <w:cnfStyle w:val="100000000000" w:firstRow="1" w:lastRow="0" w:firstColumn="0" w:lastColumn="0" w:oddVBand="0" w:evenVBand="0" w:oddHBand="0" w:evenHBand="0" w:firstRowFirstColumn="0" w:firstRowLastColumn="0" w:lastRowFirstColumn="0" w:lastRowLastColumn="0"/>
              <w:rPr>
                <w:sz w:val="18"/>
                <w:szCs w:val="18"/>
              </w:rPr>
            </w:pPr>
            <w:r w:rsidRPr="00A66A94">
              <w:rPr>
                <w:sz w:val="18"/>
                <w:szCs w:val="18"/>
              </w:rPr>
              <w:t>5-14 years</w:t>
            </w:r>
          </w:p>
        </w:tc>
        <w:tc>
          <w:tcPr>
            <w:tcW w:w="5794" w:type="dxa"/>
            <w:gridSpan w:val="4"/>
          </w:tcPr>
          <w:p w14:paraId="5A2A8DA2" w14:textId="77777777" w:rsidR="00EE459F" w:rsidRPr="00A66A94" w:rsidRDefault="00EE459F" w:rsidP="00CB62E0">
            <w:pPr>
              <w:cnfStyle w:val="100000000000" w:firstRow="1" w:lastRow="0" w:firstColumn="0" w:lastColumn="0" w:oddVBand="0" w:evenVBand="0" w:oddHBand="0" w:evenHBand="0" w:firstRowFirstColumn="0" w:firstRowLastColumn="0" w:lastRowFirstColumn="0" w:lastRowLastColumn="0"/>
              <w:rPr>
                <w:sz w:val="18"/>
                <w:szCs w:val="18"/>
              </w:rPr>
            </w:pPr>
            <w:r w:rsidRPr="00A66A94">
              <w:rPr>
                <w:sz w:val="18"/>
                <w:szCs w:val="18"/>
              </w:rPr>
              <w:t>15 years and above</w:t>
            </w:r>
          </w:p>
        </w:tc>
      </w:tr>
      <w:tr w:rsidR="00B50074" w:rsidRPr="00B50074" w14:paraId="400D8B93" w14:textId="77777777" w:rsidTr="006320A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05" w:type="dxa"/>
            <w:vMerge/>
          </w:tcPr>
          <w:p w14:paraId="62FF8BCF" w14:textId="215C7F75" w:rsidR="00EE459F" w:rsidRPr="00A66A94" w:rsidRDefault="00EE459F" w:rsidP="00866F8C">
            <w:pPr>
              <w:rPr>
                <w:rFonts w:cs="Arial"/>
                <w:sz w:val="18"/>
                <w:szCs w:val="18"/>
              </w:rPr>
            </w:pPr>
          </w:p>
        </w:tc>
        <w:tc>
          <w:tcPr>
            <w:tcW w:w="1324" w:type="dxa"/>
          </w:tcPr>
          <w:p w14:paraId="00A35EDE" w14:textId="220CF2AE" w:rsidR="00EE459F" w:rsidRPr="00A66A94" w:rsidRDefault="00EE459F" w:rsidP="00CB62E0">
            <w:pPr>
              <w:cnfStyle w:val="100000000000" w:firstRow="1" w:lastRow="0" w:firstColumn="0" w:lastColumn="0" w:oddVBand="0" w:evenVBand="0" w:oddHBand="0" w:evenHBand="0" w:firstRowFirstColumn="0" w:firstRowLastColumn="0" w:lastRowFirstColumn="0" w:lastRowLastColumn="0"/>
              <w:rPr>
                <w:sz w:val="18"/>
                <w:szCs w:val="18"/>
              </w:rPr>
            </w:pPr>
            <w:r w:rsidRPr="00A66A94">
              <w:rPr>
                <w:sz w:val="18"/>
                <w:szCs w:val="18"/>
                <w:lang w:bidi="ar-SA"/>
              </w:rPr>
              <w:t>Baseline (unspecified oils are vegetable oil)</w:t>
            </w:r>
          </w:p>
        </w:tc>
        <w:tc>
          <w:tcPr>
            <w:tcW w:w="1466" w:type="dxa"/>
          </w:tcPr>
          <w:p w14:paraId="167B15E3" w14:textId="3573305E" w:rsidR="00EE459F" w:rsidRPr="00A66A94" w:rsidRDefault="00EE459F" w:rsidP="00CB62E0">
            <w:pPr>
              <w:cnfStyle w:val="100000000000" w:firstRow="1" w:lastRow="0" w:firstColumn="0" w:lastColumn="0" w:oddVBand="0" w:evenVBand="0" w:oddHBand="0" w:evenHBand="0" w:firstRowFirstColumn="0" w:firstRowLastColumn="0" w:lastRowFirstColumn="0" w:lastRowLastColumn="0"/>
              <w:rPr>
                <w:sz w:val="18"/>
                <w:szCs w:val="18"/>
              </w:rPr>
            </w:pPr>
            <w:r w:rsidRPr="00A66A94">
              <w:rPr>
                <w:sz w:val="18"/>
                <w:szCs w:val="18"/>
              </w:rPr>
              <w:t>100% SHO safflower oil scenario</w:t>
            </w:r>
          </w:p>
        </w:tc>
        <w:tc>
          <w:tcPr>
            <w:tcW w:w="1466" w:type="dxa"/>
          </w:tcPr>
          <w:p w14:paraId="0B035187" w14:textId="781275EB" w:rsidR="00EE459F" w:rsidRPr="00A66A94" w:rsidRDefault="00EE459F" w:rsidP="00CB62E0">
            <w:pPr>
              <w:cnfStyle w:val="100000000000" w:firstRow="1" w:lastRow="0" w:firstColumn="0" w:lastColumn="0" w:oddVBand="0" w:evenVBand="0" w:oddHBand="0" w:evenHBand="0" w:firstRowFirstColumn="0" w:firstRowLastColumn="0" w:lastRowFirstColumn="0" w:lastRowLastColumn="0"/>
              <w:rPr>
                <w:sz w:val="18"/>
                <w:szCs w:val="18"/>
              </w:rPr>
            </w:pPr>
            <w:r w:rsidRPr="00A66A94">
              <w:rPr>
                <w:sz w:val="18"/>
                <w:szCs w:val="18"/>
              </w:rPr>
              <w:t>Baseline (unspecified oils are safflower oil)</w:t>
            </w:r>
          </w:p>
        </w:tc>
        <w:tc>
          <w:tcPr>
            <w:tcW w:w="1466" w:type="dxa"/>
          </w:tcPr>
          <w:p w14:paraId="195B5F88" w14:textId="159E668A" w:rsidR="00EE459F" w:rsidRPr="00A66A94" w:rsidRDefault="00EE459F" w:rsidP="00CB62E0">
            <w:pPr>
              <w:cnfStyle w:val="100000000000" w:firstRow="1" w:lastRow="0" w:firstColumn="0" w:lastColumn="0" w:oddVBand="0" w:evenVBand="0" w:oddHBand="0" w:evenHBand="0" w:firstRowFirstColumn="0" w:firstRowLastColumn="0" w:lastRowFirstColumn="0" w:lastRowLastColumn="0"/>
              <w:rPr>
                <w:sz w:val="18"/>
                <w:szCs w:val="18"/>
              </w:rPr>
            </w:pPr>
            <w:r w:rsidRPr="00A66A94">
              <w:rPr>
                <w:sz w:val="18"/>
                <w:szCs w:val="18"/>
              </w:rPr>
              <w:t xml:space="preserve">100% SHO safflower oil plus 100% SHO unspecified oils’ </w:t>
            </w:r>
            <w:r w:rsidR="001F0332" w:rsidRPr="00A66A94">
              <w:rPr>
                <w:sz w:val="18"/>
                <w:szCs w:val="18"/>
              </w:rPr>
              <w:t>s</w:t>
            </w:r>
            <w:r w:rsidRPr="00A66A94">
              <w:rPr>
                <w:sz w:val="18"/>
                <w:szCs w:val="18"/>
              </w:rPr>
              <w:t>cenario</w:t>
            </w:r>
          </w:p>
        </w:tc>
        <w:tc>
          <w:tcPr>
            <w:tcW w:w="1466" w:type="dxa"/>
            <w:gridSpan w:val="2"/>
          </w:tcPr>
          <w:p w14:paraId="616C9811" w14:textId="61017DD5" w:rsidR="00EE459F" w:rsidRPr="00A66A94" w:rsidRDefault="00EE459F" w:rsidP="00CB62E0">
            <w:pPr>
              <w:cnfStyle w:val="100000000000" w:firstRow="1" w:lastRow="0" w:firstColumn="0" w:lastColumn="0" w:oddVBand="0" w:evenVBand="0" w:oddHBand="0" w:evenHBand="0" w:firstRowFirstColumn="0" w:firstRowLastColumn="0" w:lastRowFirstColumn="0" w:lastRowLastColumn="0"/>
              <w:rPr>
                <w:sz w:val="18"/>
                <w:szCs w:val="18"/>
              </w:rPr>
            </w:pPr>
            <w:r w:rsidRPr="00A66A94">
              <w:rPr>
                <w:sz w:val="18"/>
                <w:szCs w:val="18"/>
                <w:lang w:bidi="ar-SA"/>
              </w:rPr>
              <w:t>Baseline (unspecified oils are vegetable oil)</w:t>
            </w:r>
          </w:p>
        </w:tc>
        <w:tc>
          <w:tcPr>
            <w:tcW w:w="1466" w:type="dxa"/>
          </w:tcPr>
          <w:p w14:paraId="1E12BA74" w14:textId="571DB58D" w:rsidR="00EE459F" w:rsidRPr="00A66A94" w:rsidRDefault="00EE459F" w:rsidP="00CB62E0">
            <w:pPr>
              <w:cnfStyle w:val="100000000000" w:firstRow="1" w:lastRow="0" w:firstColumn="0" w:lastColumn="0" w:oddVBand="0" w:evenVBand="0" w:oddHBand="0" w:evenHBand="0" w:firstRowFirstColumn="0" w:firstRowLastColumn="0" w:lastRowFirstColumn="0" w:lastRowLastColumn="0"/>
              <w:rPr>
                <w:sz w:val="18"/>
                <w:szCs w:val="18"/>
              </w:rPr>
            </w:pPr>
            <w:r w:rsidRPr="00A66A94">
              <w:rPr>
                <w:sz w:val="18"/>
                <w:szCs w:val="18"/>
              </w:rPr>
              <w:t>100% SHO safflower oil scenario</w:t>
            </w:r>
          </w:p>
        </w:tc>
        <w:tc>
          <w:tcPr>
            <w:tcW w:w="1466" w:type="dxa"/>
          </w:tcPr>
          <w:p w14:paraId="4F87B015" w14:textId="11483A77" w:rsidR="00EE459F" w:rsidRPr="00A66A94" w:rsidRDefault="00EE459F" w:rsidP="00CB62E0">
            <w:pPr>
              <w:cnfStyle w:val="100000000000" w:firstRow="1" w:lastRow="0" w:firstColumn="0" w:lastColumn="0" w:oddVBand="0" w:evenVBand="0" w:oddHBand="0" w:evenHBand="0" w:firstRowFirstColumn="0" w:firstRowLastColumn="0" w:lastRowFirstColumn="0" w:lastRowLastColumn="0"/>
              <w:rPr>
                <w:sz w:val="18"/>
                <w:szCs w:val="18"/>
              </w:rPr>
            </w:pPr>
            <w:r w:rsidRPr="00A66A94">
              <w:rPr>
                <w:sz w:val="18"/>
                <w:szCs w:val="18"/>
              </w:rPr>
              <w:t>Baseline (unspecified oils are safflower oil)</w:t>
            </w:r>
          </w:p>
        </w:tc>
        <w:tc>
          <w:tcPr>
            <w:tcW w:w="1467" w:type="dxa"/>
          </w:tcPr>
          <w:p w14:paraId="237AFB75" w14:textId="208268D0" w:rsidR="00EE459F" w:rsidRPr="00A66A94" w:rsidRDefault="00EE459F" w:rsidP="00CB62E0">
            <w:pPr>
              <w:cnfStyle w:val="100000000000" w:firstRow="1" w:lastRow="0" w:firstColumn="0" w:lastColumn="0" w:oddVBand="0" w:evenVBand="0" w:oddHBand="0" w:evenHBand="0" w:firstRowFirstColumn="0" w:firstRowLastColumn="0" w:lastRowFirstColumn="0" w:lastRowLastColumn="0"/>
              <w:rPr>
                <w:sz w:val="18"/>
                <w:szCs w:val="18"/>
              </w:rPr>
            </w:pPr>
            <w:r w:rsidRPr="00A66A94">
              <w:rPr>
                <w:sz w:val="18"/>
                <w:szCs w:val="18"/>
              </w:rPr>
              <w:t xml:space="preserve">100% SHO safflower oil plus 100% SHO unspecified oils’ </w:t>
            </w:r>
            <w:r w:rsidR="001F0332" w:rsidRPr="00A66A94">
              <w:rPr>
                <w:sz w:val="18"/>
                <w:szCs w:val="18"/>
              </w:rPr>
              <w:t>s</w:t>
            </w:r>
            <w:r w:rsidRPr="00A66A94">
              <w:rPr>
                <w:sz w:val="18"/>
                <w:szCs w:val="18"/>
              </w:rPr>
              <w:t>cenario</w:t>
            </w:r>
          </w:p>
        </w:tc>
      </w:tr>
      <w:tr w:rsidR="001F0332" w:rsidRPr="00B50074" w14:paraId="76E5D21A" w14:textId="77777777" w:rsidTr="00632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2B05899" w14:textId="77777777" w:rsidR="006062CA" w:rsidRPr="00B50074" w:rsidRDefault="006062CA" w:rsidP="006C7DE9">
            <w:pPr>
              <w:rPr>
                <w:rFonts w:cs="Arial"/>
                <w:sz w:val="18"/>
                <w:szCs w:val="18"/>
              </w:rPr>
            </w:pPr>
            <w:r w:rsidRPr="00B50074">
              <w:rPr>
                <w:rFonts w:cs="Arial"/>
                <w:sz w:val="18"/>
                <w:szCs w:val="18"/>
              </w:rPr>
              <w:t>Amphibians &amp; reptiles</w:t>
            </w:r>
          </w:p>
        </w:tc>
        <w:tc>
          <w:tcPr>
            <w:tcW w:w="1324" w:type="dxa"/>
          </w:tcPr>
          <w:p w14:paraId="2243C963"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0</w:t>
            </w:r>
          </w:p>
        </w:tc>
        <w:tc>
          <w:tcPr>
            <w:tcW w:w="1466" w:type="dxa"/>
          </w:tcPr>
          <w:p w14:paraId="1D91B2B5"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0</w:t>
            </w:r>
          </w:p>
        </w:tc>
        <w:tc>
          <w:tcPr>
            <w:tcW w:w="1466" w:type="dxa"/>
          </w:tcPr>
          <w:p w14:paraId="79819820"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0</w:t>
            </w:r>
          </w:p>
        </w:tc>
        <w:tc>
          <w:tcPr>
            <w:tcW w:w="1466" w:type="dxa"/>
          </w:tcPr>
          <w:p w14:paraId="7BB603AD"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0</w:t>
            </w:r>
          </w:p>
        </w:tc>
        <w:tc>
          <w:tcPr>
            <w:tcW w:w="1466" w:type="dxa"/>
            <w:gridSpan w:val="2"/>
          </w:tcPr>
          <w:p w14:paraId="10B7EE06"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0</w:t>
            </w:r>
          </w:p>
        </w:tc>
        <w:tc>
          <w:tcPr>
            <w:tcW w:w="1466" w:type="dxa"/>
          </w:tcPr>
          <w:p w14:paraId="7B331E7D"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0</w:t>
            </w:r>
          </w:p>
        </w:tc>
        <w:tc>
          <w:tcPr>
            <w:tcW w:w="1466" w:type="dxa"/>
          </w:tcPr>
          <w:p w14:paraId="73259818"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0</w:t>
            </w:r>
          </w:p>
        </w:tc>
        <w:tc>
          <w:tcPr>
            <w:tcW w:w="1467" w:type="dxa"/>
          </w:tcPr>
          <w:p w14:paraId="0448C623"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0</w:t>
            </w:r>
          </w:p>
        </w:tc>
      </w:tr>
      <w:tr w:rsidR="001F0332" w:rsidRPr="00B50074" w14:paraId="63294051" w14:textId="77777777" w:rsidTr="006320A0">
        <w:tc>
          <w:tcPr>
            <w:cnfStyle w:val="001000000000" w:firstRow="0" w:lastRow="0" w:firstColumn="1" w:lastColumn="0" w:oddVBand="0" w:evenVBand="0" w:oddHBand="0" w:evenHBand="0" w:firstRowFirstColumn="0" w:firstRowLastColumn="0" w:lastRowFirstColumn="0" w:lastRowLastColumn="0"/>
            <w:tcW w:w="2405" w:type="dxa"/>
          </w:tcPr>
          <w:p w14:paraId="69BA21C9" w14:textId="77777777" w:rsidR="006062CA" w:rsidRPr="00B50074" w:rsidRDefault="006062CA" w:rsidP="006C7DE9">
            <w:pPr>
              <w:rPr>
                <w:rFonts w:cs="Arial"/>
                <w:sz w:val="18"/>
                <w:szCs w:val="18"/>
              </w:rPr>
            </w:pPr>
            <w:r w:rsidRPr="00B50074">
              <w:rPr>
                <w:rFonts w:cs="Arial"/>
                <w:sz w:val="18"/>
                <w:szCs w:val="18"/>
              </w:rPr>
              <w:t>Cereals</w:t>
            </w:r>
          </w:p>
        </w:tc>
        <w:tc>
          <w:tcPr>
            <w:tcW w:w="1324" w:type="dxa"/>
          </w:tcPr>
          <w:p w14:paraId="24AEFD0E"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3</w:t>
            </w:r>
          </w:p>
        </w:tc>
        <w:tc>
          <w:tcPr>
            <w:tcW w:w="1466" w:type="dxa"/>
          </w:tcPr>
          <w:p w14:paraId="682EBE2D"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3</w:t>
            </w:r>
          </w:p>
        </w:tc>
        <w:tc>
          <w:tcPr>
            <w:tcW w:w="1466" w:type="dxa"/>
          </w:tcPr>
          <w:p w14:paraId="6442B81C"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2</w:t>
            </w:r>
          </w:p>
        </w:tc>
        <w:tc>
          <w:tcPr>
            <w:tcW w:w="1466" w:type="dxa"/>
          </w:tcPr>
          <w:p w14:paraId="6E9DFC5C"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2</w:t>
            </w:r>
          </w:p>
        </w:tc>
        <w:tc>
          <w:tcPr>
            <w:tcW w:w="1466" w:type="dxa"/>
            <w:gridSpan w:val="2"/>
          </w:tcPr>
          <w:p w14:paraId="3DE74EBB"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3</w:t>
            </w:r>
          </w:p>
        </w:tc>
        <w:tc>
          <w:tcPr>
            <w:tcW w:w="1466" w:type="dxa"/>
          </w:tcPr>
          <w:p w14:paraId="6DC438C4"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3</w:t>
            </w:r>
          </w:p>
        </w:tc>
        <w:tc>
          <w:tcPr>
            <w:tcW w:w="1466" w:type="dxa"/>
          </w:tcPr>
          <w:p w14:paraId="1BC2B96E"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3</w:t>
            </w:r>
          </w:p>
        </w:tc>
        <w:tc>
          <w:tcPr>
            <w:tcW w:w="1467" w:type="dxa"/>
          </w:tcPr>
          <w:p w14:paraId="18507F1D"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2</w:t>
            </w:r>
          </w:p>
        </w:tc>
      </w:tr>
      <w:tr w:rsidR="001F0332" w:rsidRPr="00B50074" w14:paraId="0E44BC7D" w14:textId="77777777" w:rsidTr="00632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09559E3" w14:textId="77777777" w:rsidR="006062CA" w:rsidRPr="00B50074" w:rsidRDefault="006062CA" w:rsidP="006C7DE9">
            <w:pPr>
              <w:rPr>
                <w:rFonts w:cs="Arial"/>
                <w:sz w:val="18"/>
                <w:szCs w:val="18"/>
              </w:rPr>
            </w:pPr>
            <w:r w:rsidRPr="00B50074">
              <w:rPr>
                <w:rFonts w:cs="Arial"/>
                <w:sz w:val="18"/>
                <w:szCs w:val="18"/>
              </w:rPr>
              <w:t>Coffee &amp; guarana</w:t>
            </w:r>
          </w:p>
        </w:tc>
        <w:tc>
          <w:tcPr>
            <w:tcW w:w="1324" w:type="dxa"/>
          </w:tcPr>
          <w:p w14:paraId="3CA639F9"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&lt;1</w:t>
            </w:r>
          </w:p>
        </w:tc>
        <w:tc>
          <w:tcPr>
            <w:tcW w:w="1466" w:type="dxa"/>
          </w:tcPr>
          <w:p w14:paraId="500ADD7F"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&lt;1</w:t>
            </w:r>
          </w:p>
        </w:tc>
        <w:tc>
          <w:tcPr>
            <w:tcW w:w="1466" w:type="dxa"/>
          </w:tcPr>
          <w:p w14:paraId="4BE03B62"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&lt;1</w:t>
            </w:r>
          </w:p>
        </w:tc>
        <w:tc>
          <w:tcPr>
            <w:tcW w:w="1466" w:type="dxa"/>
          </w:tcPr>
          <w:p w14:paraId="74530E2B"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&lt;1</w:t>
            </w:r>
          </w:p>
        </w:tc>
        <w:tc>
          <w:tcPr>
            <w:tcW w:w="1466" w:type="dxa"/>
            <w:gridSpan w:val="2"/>
          </w:tcPr>
          <w:p w14:paraId="31537338"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&lt;1</w:t>
            </w:r>
          </w:p>
        </w:tc>
        <w:tc>
          <w:tcPr>
            <w:tcW w:w="1466" w:type="dxa"/>
          </w:tcPr>
          <w:p w14:paraId="6977FEE3"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&lt;1</w:t>
            </w:r>
          </w:p>
        </w:tc>
        <w:tc>
          <w:tcPr>
            <w:tcW w:w="1466" w:type="dxa"/>
          </w:tcPr>
          <w:p w14:paraId="3B7A389C"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&lt;1</w:t>
            </w:r>
          </w:p>
        </w:tc>
        <w:tc>
          <w:tcPr>
            <w:tcW w:w="1467" w:type="dxa"/>
          </w:tcPr>
          <w:p w14:paraId="5ADA92F6"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&lt;1</w:t>
            </w:r>
          </w:p>
        </w:tc>
      </w:tr>
      <w:tr w:rsidR="001F0332" w:rsidRPr="00B50074" w14:paraId="05304B0A" w14:textId="77777777" w:rsidTr="006320A0">
        <w:tc>
          <w:tcPr>
            <w:cnfStyle w:val="001000000000" w:firstRow="0" w:lastRow="0" w:firstColumn="1" w:lastColumn="0" w:oddVBand="0" w:evenVBand="0" w:oddHBand="0" w:evenHBand="0" w:firstRowFirstColumn="0" w:firstRowLastColumn="0" w:lastRowFirstColumn="0" w:lastRowLastColumn="0"/>
            <w:tcW w:w="2405" w:type="dxa"/>
          </w:tcPr>
          <w:p w14:paraId="7DFFC812" w14:textId="77777777" w:rsidR="006062CA" w:rsidRPr="00B50074" w:rsidRDefault="006062CA" w:rsidP="006C7DE9">
            <w:pPr>
              <w:rPr>
                <w:rFonts w:cs="Arial"/>
                <w:sz w:val="18"/>
                <w:szCs w:val="18"/>
              </w:rPr>
            </w:pPr>
            <w:r w:rsidRPr="00B50074">
              <w:rPr>
                <w:rFonts w:cs="Arial"/>
                <w:sz w:val="18"/>
                <w:szCs w:val="18"/>
              </w:rPr>
              <w:t>Fruits</w:t>
            </w:r>
          </w:p>
        </w:tc>
        <w:tc>
          <w:tcPr>
            <w:tcW w:w="1324" w:type="dxa"/>
          </w:tcPr>
          <w:p w14:paraId="58AB5160"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&lt;1</w:t>
            </w:r>
          </w:p>
        </w:tc>
        <w:tc>
          <w:tcPr>
            <w:tcW w:w="1466" w:type="dxa"/>
          </w:tcPr>
          <w:p w14:paraId="3F5DAD03"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&lt;1</w:t>
            </w:r>
          </w:p>
        </w:tc>
        <w:tc>
          <w:tcPr>
            <w:tcW w:w="1466" w:type="dxa"/>
          </w:tcPr>
          <w:p w14:paraId="07C31D77"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&lt;1</w:t>
            </w:r>
          </w:p>
        </w:tc>
        <w:tc>
          <w:tcPr>
            <w:tcW w:w="1466" w:type="dxa"/>
          </w:tcPr>
          <w:p w14:paraId="634E1BBF"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&lt;1</w:t>
            </w:r>
          </w:p>
        </w:tc>
        <w:tc>
          <w:tcPr>
            <w:tcW w:w="1466" w:type="dxa"/>
            <w:gridSpan w:val="2"/>
          </w:tcPr>
          <w:p w14:paraId="468B4D19"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2</w:t>
            </w:r>
          </w:p>
        </w:tc>
        <w:tc>
          <w:tcPr>
            <w:tcW w:w="1466" w:type="dxa"/>
          </w:tcPr>
          <w:p w14:paraId="69198255"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2</w:t>
            </w:r>
          </w:p>
        </w:tc>
        <w:tc>
          <w:tcPr>
            <w:tcW w:w="1466" w:type="dxa"/>
          </w:tcPr>
          <w:p w14:paraId="12A9F74F"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2</w:t>
            </w:r>
          </w:p>
        </w:tc>
        <w:tc>
          <w:tcPr>
            <w:tcW w:w="1467" w:type="dxa"/>
          </w:tcPr>
          <w:p w14:paraId="1D8151EA"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2</w:t>
            </w:r>
          </w:p>
        </w:tc>
      </w:tr>
      <w:tr w:rsidR="001F0332" w:rsidRPr="00B50074" w14:paraId="7965D9C9" w14:textId="77777777" w:rsidTr="00632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8BB679F" w14:textId="77777777" w:rsidR="006062CA" w:rsidRPr="00B50074" w:rsidRDefault="006062CA" w:rsidP="006C7DE9">
            <w:pPr>
              <w:rPr>
                <w:rFonts w:cs="Arial"/>
                <w:sz w:val="18"/>
                <w:szCs w:val="18"/>
              </w:rPr>
            </w:pPr>
            <w:r w:rsidRPr="00B50074">
              <w:rPr>
                <w:rFonts w:cs="Arial"/>
                <w:sz w:val="18"/>
                <w:szCs w:val="18"/>
              </w:rPr>
              <w:t>Honey</w:t>
            </w:r>
          </w:p>
        </w:tc>
        <w:tc>
          <w:tcPr>
            <w:tcW w:w="1324" w:type="dxa"/>
          </w:tcPr>
          <w:p w14:paraId="3882FFF3"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0</w:t>
            </w:r>
          </w:p>
        </w:tc>
        <w:tc>
          <w:tcPr>
            <w:tcW w:w="1466" w:type="dxa"/>
          </w:tcPr>
          <w:p w14:paraId="14A1E82B"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0</w:t>
            </w:r>
          </w:p>
        </w:tc>
        <w:tc>
          <w:tcPr>
            <w:tcW w:w="1466" w:type="dxa"/>
          </w:tcPr>
          <w:p w14:paraId="225479C3"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0</w:t>
            </w:r>
          </w:p>
        </w:tc>
        <w:tc>
          <w:tcPr>
            <w:tcW w:w="1466" w:type="dxa"/>
          </w:tcPr>
          <w:p w14:paraId="1DCFF3E6"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0</w:t>
            </w:r>
          </w:p>
        </w:tc>
        <w:tc>
          <w:tcPr>
            <w:tcW w:w="1466" w:type="dxa"/>
            <w:gridSpan w:val="2"/>
          </w:tcPr>
          <w:p w14:paraId="4DCC9206"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0</w:t>
            </w:r>
          </w:p>
        </w:tc>
        <w:tc>
          <w:tcPr>
            <w:tcW w:w="1466" w:type="dxa"/>
          </w:tcPr>
          <w:p w14:paraId="3C0AD75B"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0</w:t>
            </w:r>
          </w:p>
        </w:tc>
        <w:tc>
          <w:tcPr>
            <w:tcW w:w="1466" w:type="dxa"/>
          </w:tcPr>
          <w:p w14:paraId="06F49C79"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0</w:t>
            </w:r>
          </w:p>
        </w:tc>
        <w:tc>
          <w:tcPr>
            <w:tcW w:w="1467" w:type="dxa"/>
          </w:tcPr>
          <w:p w14:paraId="71237C56"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0</w:t>
            </w:r>
          </w:p>
        </w:tc>
      </w:tr>
      <w:tr w:rsidR="001F0332" w:rsidRPr="00B50074" w14:paraId="3288BA92" w14:textId="77777777" w:rsidTr="003A2370">
        <w:tc>
          <w:tcPr>
            <w:cnfStyle w:val="001000000000" w:firstRow="0" w:lastRow="0" w:firstColumn="1" w:lastColumn="0" w:oddVBand="0" w:evenVBand="0" w:oddHBand="0" w:evenHBand="0" w:firstRowFirstColumn="0" w:firstRowLastColumn="0" w:lastRowFirstColumn="0" w:lastRowLastColumn="0"/>
            <w:tcW w:w="2405" w:type="dxa"/>
          </w:tcPr>
          <w:p w14:paraId="5360FF9C" w14:textId="77777777" w:rsidR="006062CA" w:rsidRPr="00B50074" w:rsidRDefault="006062CA" w:rsidP="006C7DE9">
            <w:pPr>
              <w:rPr>
                <w:rFonts w:cs="Arial"/>
                <w:sz w:val="18"/>
                <w:szCs w:val="18"/>
              </w:rPr>
            </w:pPr>
            <w:r w:rsidRPr="00B50074">
              <w:rPr>
                <w:rFonts w:cs="Arial"/>
                <w:sz w:val="18"/>
                <w:szCs w:val="18"/>
              </w:rPr>
              <w:t>Mammalian meat, fat &amp; offal</w:t>
            </w:r>
          </w:p>
        </w:tc>
        <w:tc>
          <w:tcPr>
            <w:tcW w:w="1324" w:type="dxa"/>
            <w:shd w:val="clear" w:color="auto" w:fill="D9D9D9" w:themeFill="background1" w:themeFillShade="D9"/>
          </w:tcPr>
          <w:p w14:paraId="4B3AECCC"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11</w:t>
            </w:r>
          </w:p>
        </w:tc>
        <w:tc>
          <w:tcPr>
            <w:tcW w:w="1466" w:type="dxa"/>
            <w:shd w:val="clear" w:color="auto" w:fill="D9D9D9" w:themeFill="background1" w:themeFillShade="D9"/>
          </w:tcPr>
          <w:p w14:paraId="2E9B21E1"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11</w:t>
            </w:r>
          </w:p>
        </w:tc>
        <w:tc>
          <w:tcPr>
            <w:tcW w:w="1466" w:type="dxa"/>
            <w:shd w:val="clear" w:color="auto" w:fill="D9D9D9" w:themeFill="background1" w:themeFillShade="D9"/>
          </w:tcPr>
          <w:p w14:paraId="106F916E"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8</w:t>
            </w:r>
          </w:p>
        </w:tc>
        <w:tc>
          <w:tcPr>
            <w:tcW w:w="1466" w:type="dxa"/>
            <w:shd w:val="clear" w:color="auto" w:fill="D9D9D9" w:themeFill="background1" w:themeFillShade="D9"/>
          </w:tcPr>
          <w:p w14:paraId="232AD086"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7</w:t>
            </w:r>
          </w:p>
        </w:tc>
        <w:tc>
          <w:tcPr>
            <w:tcW w:w="1466" w:type="dxa"/>
            <w:gridSpan w:val="2"/>
            <w:shd w:val="clear" w:color="auto" w:fill="D9D9D9" w:themeFill="background1" w:themeFillShade="D9"/>
          </w:tcPr>
          <w:p w14:paraId="3C8E7AEC"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13</w:t>
            </w:r>
          </w:p>
        </w:tc>
        <w:tc>
          <w:tcPr>
            <w:tcW w:w="1466" w:type="dxa"/>
            <w:shd w:val="clear" w:color="auto" w:fill="D9D9D9" w:themeFill="background1" w:themeFillShade="D9"/>
          </w:tcPr>
          <w:p w14:paraId="410E8C32"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13</w:t>
            </w:r>
          </w:p>
        </w:tc>
        <w:tc>
          <w:tcPr>
            <w:tcW w:w="1466" w:type="dxa"/>
            <w:shd w:val="clear" w:color="auto" w:fill="D9D9D9" w:themeFill="background1" w:themeFillShade="D9"/>
          </w:tcPr>
          <w:p w14:paraId="6625398C"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10</w:t>
            </w:r>
          </w:p>
        </w:tc>
        <w:tc>
          <w:tcPr>
            <w:tcW w:w="1467" w:type="dxa"/>
            <w:shd w:val="clear" w:color="auto" w:fill="D9D9D9" w:themeFill="background1" w:themeFillShade="D9"/>
          </w:tcPr>
          <w:p w14:paraId="3D1D9277"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9</w:t>
            </w:r>
          </w:p>
        </w:tc>
      </w:tr>
      <w:tr w:rsidR="001F0332" w:rsidRPr="00B50074" w14:paraId="2F191D4A" w14:textId="77777777" w:rsidTr="003A2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26A36A0" w14:textId="5BCD89CF" w:rsidR="006062CA" w:rsidRPr="00B50074" w:rsidRDefault="006062CA" w:rsidP="00063742">
            <w:pPr>
              <w:ind w:left="306"/>
              <w:rPr>
                <w:rFonts w:cs="Arial"/>
                <w:i/>
                <w:color w:val="000000"/>
                <w:sz w:val="18"/>
                <w:szCs w:val="18"/>
              </w:rPr>
            </w:pPr>
            <w:r w:rsidRPr="00B50074">
              <w:rPr>
                <w:rFonts w:cs="Arial"/>
                <w:i/>
                <w:color w:val="000000"/>
                <w:sz w:val="18"/>
                <w:szCs w:val="18"/>
              </w:rPr>
              <w:t xml:space="preserve">Cattle meat </w:t>
            </w:r>
          </w:p>
        </w:tc>
        <w:tc>
          <w:tcPr>
            <w:tcW w:w="1324" w:type="dxa"/>
            <w:shd w:val="clear" w:color="auto" w:fill="D9D9D9" w:themeFill="background1" w:themeFillShade="D9"/>
          </w:tcPr>
          <w:p w14:paraId="7FBE6BD1"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7</w:t>
            </w:r>
          </w:p>
        </w:tc>
        <w:tc>
          <w:tcPr>
            <w:tcW w:w="1466" w:type="dxa"/>
            <w:shd w:val="clear" w:color="auto" w:fill="D9D9D9" w:themeFill="background1" w:themeFillShade="D9"/>
          </w:tcPr>
          <w:p w14:paraId="473B2D02"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7</w:t>
            </w:r>
          </w:p>
        </w:tc>
        <w:tc>
          <w:tcPr>
            <w:tcW w:w="1466" w:type="dxa"/>
            <w:shd w:val="clear" w:color="auto" w:fill="D9D9D9" w:themeFill="background1" w:themeFillShade="D9"/>
          </w:tcPr>
          <w:p w14:paraId="443A77C6"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5</w:t>
            </w:r>
          </w:p>
        </w:tc>
        <w:tc>
          <w:tcPr>
            <w:tcW w:w="1466" w:type="dxa"/>
            <w:shd w:val="clear" w:color="auto" w:fill="auto"/>
          </w:tcPr>
          <w:p w14:paraId="1211BCCD"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4</w:t>
            </w:r>
          </w:p>
        </w:tc>
        <w:tc>
          <w:tcPr>
            <w:tcW w:w="1466" w:type="dxa"/>
            <w:gridSpan w:val="2"/>
            <w:shd w:val="clear" w:color="auto" w:fill="D9D9D9" w:themeFill="background1" w:themeFillShade="D9"/>
          </w:tcPr>
          <w:p w14:paraId="4D84BE18"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7</w:t>
            </w:r>
          </w:p>
        </w:tc>
        <w:tc>
          <w:tcPr>
            <w:tcW w:w="1466" w:type="dxa"/>
            <w:shd w:val="clear" w:color="auto" w:fill="D9D9D9" w:themeFill="background1" w:themeFillShade="D9"/>
          </w:tcPr>
          <w:p w14:paraId="787D6C57"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7</w:t>
            </w:r>
          </w:p>
        </w:tc>
        <w:tc>
          <w:tcPr>
            <w:tcW w:w="1466" w:type="dxa"/>
            <w:shd w:val="clear" w:color="auto" w:fill="D9D9D9" w:themeFill="background1" w:themeFillShade="D9"/>
          </w:tcPr>
          <w:p w14:paraId="7EB24CB3"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5</w:t>
            </w:r>
          </w:p>
        </w:tc>
        <w:tc>
          <w:tcPr>
            <w:tcW w:w="1467" w:type="dxa"/>
            <w:shd w:val="clear" w:color="auto" w:fill="D9D9D9" w:themeFill="background1" w:themeFillShade="D9"/>
          </w:tcPr>
          <w:p w14:paraId="19355C0D"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5</w:t>
            </w:r>
          </w:p>
        </w:tc>
      </w:tr>
      <w:tr w:rsidR="001F0332" w:rsidRPr="00B50074" w14:paraId="38D1ECFE" w14:textId="77777777" w:rsidTr="003A2370">
        <w:tc>
          <w:tcPr>
            <w:cnfStyle w:val="001000000000" w:firstRow="0" w:lastRow="0" w:firstColumn="1" w:lastColumn="0" w:oddVBand="0" w:evenVBand="0" w:oddHBand="0" w:evenHBand="0" w:firstRowFirstColumn="0" w:firstRowLastColumn="0" w:lastRowFirstColumn="0" w:lastRowLastColumn="0"/>
            <w:tcW w:w="2405" w:type="dxa"/>
          </w:tcPr>
          <w:p w14:paraId="71856D0E" w14:textId="77777777" w:rsidR="006062CA" w:rsidRPr="00B50074" w:rsidRDefault="006062CA" w:rsidP="006C7DE9">
            <w:pPr>
              <w:rPr>
                <w:rFonts w:cs="Arial"/>
                <w:sz w:val="18"/>
                <w:szCs w:val="18"/>
              </w:rPr>
            </w:pPr>
            <w:r w:rsidRPr="00B50074">
              <w:rPr>
                <w:rFonts w:cs="Arial"/>
                <w:sz w:val="18"/>
                <w:szCs w:val="18"/>
              </w:rPr>
              <w:t>Milk &amp; dairy products</w:t>
            </w:r>
          </w:p>
        </w:tc>
        <w:tc>
          <w:tcPr>
            <w:tcW w:w="1324" w:type="dxa"/>
            <w:shd w:val="clear" w:color="auto" w:fill="D9D9D9" w:themeFill="background1" w:themeFillShade="D9"/>
          </w:tcPr>
          <w:p w14:paraId="26B5B5BD"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19</w:t>
            </w:r>
          </w:p>
        </w:tc>
        <w:tc>
          <w:tcPr>
            <w:tcW w:w="1466" w:type="dxa"/>
            <w:shd w:val="clear" w:color="auto" w:fill="D9D9D9" w:themeFill="background1" w:themeFillShade="D9"/>
          </w:tcPr>
          <w:p w14:paraId="2409CCAF"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19</w:t>
            </w:r>
          </w:p>
        </w:tc>
        <w:tc>
          <w:tcPr>
            <w:tcW w:w="1466" w:type="dxa"/>
            <w:shd w:val="clear" w:color="auto" w:fill="D9D9D9" w:themeFill="background1" w:themeFillShade="D9"/>
          </w:tcPr>
          <w:p w14:paraId="26FE11D2"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14</w:t>
            </w:r>
          </w:p>
        </w:tc>
        <w:tc>
          <w:tcPr>
            <w:tcW w:w="1466" w:type="dxa"/>
            <w:shd w:val="clear" w:color="auto" w:fill="D9D9D9" w:themeFill="background1" w:themeFillShade="D9"/>
          </w:tcPr>
          <w:p w14:paraId="7BFE5A43"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12</w:t>
            </w:r>
          </w:p>
        </w:tc>
        <w:tc>
          <w:tcPr>
            <w:tcW w:w="1466" w:type="dxa"/>
            <w:gridSpan w:val="2"/>
            <w:shd w:val="clear" w:color="auto" w:fill="D9D9D9" w:themeFill="background1" w:themeFillShade="D9"/>
          </w:tcPr>
          <w:p w14:paraId="67D9A649"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16</w:t>
            </w:r>
          </w:p>
        </w:tc>
        <w:tc>
          <w:tcPr>
            <w:tcW w:w="1466" w:type="dxa"/>
            <w:shd w:val="clear" w:color="auto" w:fill="D9D9D9" w:themeFill="background1" w:themeFillShade="D9"/>
          </w:tcPr>
          <w:p w14:paraId="23CD38BB"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16</w:t>
            </w:r>
          </w:p>
        </w:tc>
        <w:tc>
          <w:tcPr>
            <w:tcW w:w="1466" w:type="dxa"/>
            <w:shd w:val="clear" w:color="auto" w:fill="D9D9D9" w:themeFill="background1" w:themeFillShade="D9"/>
          </w:tcPr>
          <w:p w14:paraId="13061B3A" w14:textId="2B32039E"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1</w:t>
            </w:r>
            <w:r w:rsidR="009F17AE" w:rsidRPr="00B50074">
              <w:rPr>
                <w:rFonts w:cs="Arial"/>
                <w:sz w:val="18"/>
                <w:szCs w:val="18"/>
              </w:rPr>
              <w:t>3</w:t>
            </w:r>
          </w:p>
        </w:tc>
        <w:tc>
          <w:tcPr>
            <w:tcW w:w="1467" w:type="dxa"/>
            <w:shd w:val="clear" w:color="auto" w:fill="D9D9D9" w:themeFill="background1" w:themeFillShade="D9"/>
          </w:tcPr>
          <w:p w14:paraId="6C4F49DF"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11</w:t>
            </w:r>
          </w:p>
        </w:tc>
      </w:tr>
      <w:tr w:rsidR="001F0332" w:rsidRPr="00B50074" w14:paraId="4DCB1321" w14:textId="77777777" w:rsidTr="003A2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87DA536" w14:textId="480A3240" w:rsidR="006062CA" w:rsidRPr="00B50074" w:rsidRDefault="006062CA" w:rsidP="00063742">
            <w:pPr>
              <w:ind w:left="306"/>
              <w:rPr>
                <w:rFonts w:cs="Arial"/>
                <w:i/>
                <w:sz w:val="18"/>
                <w:szCs w:val="18"/>
              </w:rPr>
            </w:pPr>
            <w:r w:rsidRPr="00B50074">
              <w:rPr>
                <w:rFonts w:cs="Arial"/>
                <w:i/>
                <w:sz w:val="18"/>
                <w:szCs w:val="18"/>
              </w:rPr>
              <w:t>Cattle milk</w:t>
            </w:r>
            <w:r w:rsidR="003763A0" w:rsidRPr="00B50074">
              <w:rPr>
                <w:rFonts w:cs="Arial"/>
                <w:i/>
                <w:sz w:val="18"/>
                <w:szCs w:val="18"/>
              </w:rPr>
              <w:t xml:space="preserve"> including liquid milks, cheeses, yoghurt, cream and butter</w:t>
            </w:r>
          </w:p>
        </w:tc>
        <w:tc>
          <w:tcPr>
            <w:tcW w:w="1324" w:type="dxa"/>
            <w:shd w:val="clear" w:color="auto" w:fill="D9D9D9" w:themeFill="background1" w:themeFillShade="D9"/>
          </w:tcPr>
          <w:p w14:paraId="3737F9C3"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19</w:t>
            </w:r>
          </w:p>
        </w:tc>
        <w:tc>
          <w:tcPr>
            <w:tcW w:w="1466" w:type="dxa"/>
            <w:shd w:val="clear" w:color="auto" w:fill="D9D9D9" w:themeFill="background1" w:themeFillShade="D9"/>
          </w:tcPr>
          <w:p w14:paraId="79756BF4"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19</w:t>
            </w:r>
          </w:p>
        </w:tc>
        <w:tc>
          <w:tcPr>
            <w:tcW w:w="1466" w:type="dxa"/>
            <w:shd w:val="clear" w:color="auto" w:fill="D9D9D9" w:themeFill="background1" w:themeFillShade="D9"/>
          </w:tcPr>
          <w:p w14:paraId="28BB5FBC"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14</w:t>
            </w:r>
          </w:p>
        </w:tc>
        <w:tc>
          <w:tcPr>
            <w:tcW w:w="1466" w:type="dxa"/>
            <w:shd w:val="clear" w:color="auto" w:fill="D9D9D9" w:themeFill="background1" w:themeFillShade="D9"/>
          </w:tcPr>
          <w:p w14:paraId="37547EF2"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12</w:t>
            </w:r>
          </w:p>
        </w:tc>
        <w:tc>
          <w:tcPr>
            <w:tcW w:w="1466" w:type="dxa"/>
            <w:gridSpan w:val="2"/>
            <w:shd w:val="clear" w:color="auto" w:fill="D9D9D9" w:themeFill="background1" w:themeFillShade="D9"/>
          </w:tcPr>
          <w:p w14:paraId="3F96E6FA"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16</w:t>
            </w:r>
          </w:p>
        </w:tc>
        <w:tc>
          <w:tcPr>
            <w:tcW w:w="1466" w:type="dxa"/>
            <w:shd w:val="clear" w:color="auto" w:fill="D9D9D9" w:themeFill="background1" w:themeFillShade="D9"/>
          </w:tcPr>
          <w:p w14:paraId="1B27CF3A"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16</w:t>
            </w:r>
          </w:p>
        </w:tc>
        <w:tc>
          <w:tcPr>
            <w:tcW w:w="1466" w:type="dxa"/>
            <w:shd w:val="clear" w:color="auto" w:fill="D9D9D9" w:themeFill="background1" w:themeFillShade="D9"/>
          </w:tcPr>
          <w:p w14:paraId="6145A5B5"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12</w:t>
            </w:r>
          </w:p>
        </w:tc>
        <w:tc>
          <w:tcPr>
            <w:tcW w:w="1467" w:type="dxa"/>
            <w:shd w:val="clear" w:color="auto" w:fill="D9D9D9" w:themeFill="background1" w:themeFillShade="D9"/>
          </w:tcPr>
          <w:p w14:paraId="47F2EF17"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11</w:t>
            </w:r>
          </w:p>
        </w:tc>
      </w:tr>
      <w:tr w:rsidR="001F0332" w:rsidRPr="00B50074" w14:paraId="4D2351FA" w14:textId="77777777" w:rsidTr="006320A0">
        <w:tc>
          <w:tcPr>
            <w:cnfStyle w:val="001000000000" w:firstRow="0" w:lastRow="0" w:firstColumn="1" w:lastColumn="0" w:oddVBand="0" w:evenVBand="0" w:oddHBand="0" w:evenHBand="0" w:firstRowFirstColumn="0" w:firstRowLastColumn="0" w:lastRowFirstColumn="0" w:lastRowLastColumn="0"/>
            <w:tcW w:w="2405" w:type="dxa"/>
          </w:tcPr>
          <w:p w14:paraId="02A9C7A9" w14:textId="77777777" w:rsidR="006062CA" w:rsidRPr="00B50074" w:rsidRDefault="006062CA" w:rsidP="006C7DE9">
            <w:pPr>
              <w:rPr>
                <w:rFonts w:cs="Arial"/>
                <w:sz w:val="18"/>
                <w:szCs w:val="18"/>
              </w:rPr>
            </w:pPr>
            <w:r w:rsidRPr="00B50074">
              <w:rPr>
                <w:rFonts w:cs="Arial"/>
                <w:sz w:val="18"/>
                <w:szCs w:val="18"/>
              </w:rPr>
              <w:t>Miscellaneous foods</w:t>
            </w:r>
          </w:p>
        </w:tc>
        <w:tc>
          <w:tcPr>
            <w:tcW w:w="1324" w:type="dxa"/>
          </w:tcPr>
          <w:p w14:paraId="465D5CBC"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&lt;1</w:t>
            </w:r>
          </w:p>
        </w:tc>
        <w:tc>
          <w:tcPr>
            <w:tcW w:w="1466" w:type="dxa"/>
          </w:tcPr>
          <w:p w14:paraId="06BB76F0"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&lt;1</w:t>
            </w:r>
          </w:p>
        </w:tc>
        <w:tc>
          <w:tcPr>
            <w:tcW w:w="1466" w:type="dxa"/>
          </w:tcPr>
          <w:p w14:paraId="60CE891C"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&lt;1</w:t>
            </w:r>
          </w:p>
        </w:tc>
        <w:tc>
          <w:tcPr>
            <w:tcW w:w="1466" w:type="dxa"/>
          </w:tcPr>
          <w:p w14:paraId="6E6EF2A7"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&lt;1</w:t>
            </w:r>
          </w:p>
        </w:tc>
        <w:tc>
          <w:tcPr>
            <w:tcW w:w="1466" w:type="dxa"/>
            <w:gridSpan w:val="2"/>
          </w:tcPr>
          <w:p w14:paraId="315FD7B2"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&lt;1</w:t>
            </w:r>
          </w:p>
        </w:tc>
        <w:tc>
          <w:tcPr>
            <w:tcW w:w="1466" w:type="dxa"/>
          </w:tcPr>
          <w:p w14:paraId="44E29836"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&lt;1</w:t>
            </w:r>
          </w:p>
        </w:tc>
        <w:tc>
          <w:tcPr>
            <w:tcW w:w="1466" w:type="dxa"/>
          </w:tcPr>
          <w:p w14:paraId="43F63392" w14:textId="5C7ECA92"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&lt;1</w:t>
            </w:r>
          </w:p>
        </w:tc>
        <w:tc>
          <w:tcPr>
            <w:tcW w:w="1467" w:type="dxa"/>
          </w:tcPr>
          <w:p w14:paraId="57254DB7"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&lt;1</w:t>
            </w:r>
          </w:p>
        </w:tc>
      </w:tr>
      <w:tr w:rsidR="001F0332" w:rsidRPr="00B50074" w14:paraId="56C1D392" w14:textId="77777777" w:rsidTr="003A2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F0CBE42" w14:textId="77777777" w:rsidR="006062CA" w:rsidRPr="00B50074" w:rsidRDefault="006062CA" w:rsidP="006C7DE9">
            <w:pPr>
              <w:rPr>
                <w:rFonts w:cs="Arial"/>
                <w:sz w:val="18"/>
                <w:szCs w:val="18"/>
              </w:rPr>
            </w:pPr>
            <w:r w:rsidRPr="00B50074">
              <w:rPr>
                <w:rFonts w:cs="Arial"/>
                <w:sz w:val="18"/>
                <w:szCs w:val="18"/>
              </w:rPr>
              <w:t>Nuts &amp; seeds</w:t>
            </w:r>
          </w:p>
        </w:tc>
        <w:tc>
          <w:tcPr>
            <w:tcW w:w="1324" w:type="dxa"/>
            <w:shd w:val="clear" w:color="auto" w:fill="D9D9D9" w:themeFill="background1" w:themeFillShade="D9"/>
          </w:tcPr>
          <w:p w14:paraId="06EBCD09"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6</w:t>
            </w:r>
          </w:p>
        </w:tc>
        <w:tc>
          <w:tcPr>
            <w:tcW w:w="1466" w:type="dxa"/>
            <w:shd w:val="clear" w:color="auto" w:fill="D9D9D9" w:themeFill="background1" w:themeFillShade="D9"/>
          </w:tcPr>
          <w:p w14:paraId="1F258AB1"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6</w:t>
            </w:r>
          </w:p>
        </w:tc>
        <w:tc>
          <w:tcPr>
            <w:tcW w:w="1466" w:type="dxa"/>
          </w:tcPr>
          <w:p w14:paraId="7E467985"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4</w:t>
            </w:r>
          </w:p>
        </w:tc>
        <w:tc>
          <w:tcPr>
            <w:tcW w:w="1466" w:type="dxa"/>
          </w:tcPr>
          <w:p w14:paraId="70B0DF9F"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4</w:t>
            </w:r>
          </w:p>
        </w:tc>
        <w:tc>
          <w:tcPr>
            <w:tcW w:w="1466" w:type="dxa"/>
            <w:gridSpan w:val="2"/>
            <w:shd w:val="clear" w:color="auto" w:fill="D9D9D9" w:themeFill="background1" w:themeFillShade="D9"/>
          </w:tcPr>
          <w:p w14:paraId="4C7FBDCA"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7</w:t>
            </w:r>
          </w:p>
        </w:tc>
        <w:tc>
          <w:tcPr>
            <w:tcW w:w="1466" w:type="dxa"/>
            <w:shd w:val="clear" w:color="auto" w:fill="D9D9D9" w:themeFill="background1" w:themeFillShade="D9"/>
          </w:tcPr>
          <w:p w14:paraId="5BA0BEEE"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7</w:t>
            </w:r>
          </w:p>
        </w:tc>
        <w:tc>
          <w:tcPr>
            <w:tcW w:w="1466" w:type="dxa"/>
            <w:shd w:val="clear" w:color="auto" w:fill="D9D9D9" w:themeFill="background1" w:themeFillShade="D9"/>
          </w:tcPr>
          <w:p w14:paraId="40C9946A"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5</w:t>
            </w:r>
          </w:p>
        </w:tc>
        <w:tc>
          <w:tcPr>
            <w:tcW w:w="1467" w:type="dxa"/>
            <w:shd w:val="clear" w:color="auto" w:fill="D9D9D9" w:themeFill="background1" w:themeFillShade="D9"/>
          </w:tcPr>
          <w:p w14:paraId="104F8C30"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5</w:t>
            </w:r>
          </w:p>
        </w:tc>
      </w:tr>
      <w:tr w:rsidR="001F0332" w:rsidRPr="00B50074" w14:paraId="42FA25A4" w14:textId="77777777" w:rsidTr="006320A0">
        <w:tc>
          <w:tcPr>
            <w:cnfStyle w:val="001000000000" w:firstRow="0" w:lastRow="0" w:firstColumn="1" w:lastColumn="0" w:oddVBand="0" w:evenVBand="0" w:oddHBand="0" w:evenHBand="0" w:firstRowFirstColumn="0" w:firstRowLastColumn="0" w:lastRowFirstColumn="0" w:lastRowLastColumn="0"/>
            <w:tcW w:w="2405" w:type="dxa"/>
          </w:tcPr>
          <w:p w14:paraId="64DE627A" w14:textId="77777777" w:rsidR="006062CA" w:rsidRPr="00B50074" w:rsidRDefault="006062CA" w:rsidP="006C7DE9">
            <w:pPr>
              <w:jc w:val="center"/>
              <w:rPr>
                <w:rFonts w:cs="Arial"/>
                <w:i/>
                <w:sz w:val="18"/>
                <w:szCs w:val="18"/>
              </w:rPr>
            </w:pPr>
            <w:r w:rsidRPr="00B50074">
              <w:rPr>
                <w:rFonts w:cs="Arial"/>
                <w:i/>
                <w:sz w:val="18"/>
                <w:szCs w:val="18"/>
              </w:rPr>
              <w:t>Peanut (Groundnut)</w:t>
            </w:r>
          </w:p>
        </w:tc>
        <w:tc>
          <w:tcPr>
            <w:tcW w:w="1324" w:type="dxa"/>
          </w:tcPr>
          <w:p w14:paraId="4274C560"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4</w:t>
            </w:r>
          </w:p>
        </w:tc>
        <w:tc>
          <w:tcPr>
            <w:tcW w:w="1466" w:type="dxa"/>
          </w:tcPr>
          <w:p w14:paraId="14C4D2AA"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4</w:t>
            </w:r>
          </w:p>
        </w:tc>
        <w:tc>
          <w:tcPr>
            <w:tcW w:w="1466" w:type="dxa"/>
          </w:tcPr>
          <w:p w14:paraId="5DD26E9E"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3</w:t>
            </w:r>
          </w:p>
        </w:tc>
        <w:tc>
          <w:tcPr>
            <w:tcW w:w="1466" w:type="dxa"/>
          </w:tcPr>
          <w:p w14:paraId="6CEA7957"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3</w:t>
            </w:r>
          </w:p>
        </w:tc>
        <w:tc>
          <w:tcPr>
            <w:tcW w:w="1466" w:type="dxa"/>
            <w:gridSpan w:val="2"/>
          </w:tcPr>
          <w:p w14:paraId="7A3DE58E"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3</w:t>
            </w:r>
          </w:p>
        </w:tc>
        <w:tc>
          <w:tcPr>
            <w:tcW w:w="1466" w:type="dxa"/>
          </w:tcPr>
          <w:p w14:paraId="339C689B"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3</w:t>
            </w:r>
          </w:p>
        </w:tc>
        <w:tc>
          <w:tcPr>
            <w:tcW w:w="1466" w:type="dxa"/>
          </w:tcPr>
          <w:p w14:paraId="1265CB11"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2</w:t>
            </w:r>
          </w:p>
        </w:tc>
        <w:tc>
          <w:tcPr>
            <w:tcW w:w="1467" w:type="dxa"/>
          </w:tcPr>
          <w:p w14:paraId="662C0CF6"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2</w:t>
            </w:r>
          </w:p>
        </w:tc>
      </w:tr>
      <w:tr w:rsidR="001F0332" w:rsidRPr="00B50074" w14:paraId="4A562DC6" w14:textId="77777777" w:rsidTr="003A2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1908397" w14:textId="499815A8" w:rsidR="006062CA" w:rsidRPr="00B50074" w:rsidRDefault="006062CA" w:rsidP="006C7DE9">
            <w:pPr>
              <w:rPr>
                <w:rFonts w:cs="Arial"/>
                <w:sz w:val="18"/>
                <w:szCs w:val="18"/>
              </w:rPr>
            </w:pPr>
            <w:r w:rsidRPr="00B50074">
              <w:rPr>
                <w:rFonts w:cs="Arial"/>
                <w:sz w:val="18"/>
                <w:szCs w:val="18"/>
              </w:rPr>
              <w:t>Oils</w:t>
            </w:r>
          </w:p>
        </w:tc>
        <w:tc>
          <w:tcPr>
            <w:tcW w:w="1324" w:type="dxa"/>
            <w:shd w:val="clear" w:color="auto" w:fill="D9D9D9" w:themeFill="background1" w:themeFillShade="D9"/>
          </w:tcPr>
          <w:p w14:paraId="00151585"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53</w:t>
            </w:r>
          </w:p>
        </w:tc>
        <w:tc>
          <w:tcPr>
            <w:tcW w:w="1466" w:type="dxa"/>
            <w:shd w:val="clear" w:color="auto" w:fill="D9D9D9" w:themeFill="background1" w:themeFillShade="D9"/>
          </w:tcPr>
          <w:p w14:paraId="43E744BE"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53</w:t>
            </w:r>
          </w:p>
        </w:tc>
        <w:tc>
          <w:tcPr>
            <w:tcW w:w="1466" w:type="dxa"/>
            <w:shd w:val="clear" w:color="auto" w:fill="D9D9D9" w:themeFill="background1" w:themeFillShade="D9"/>
          </w:tcPr>
          <w:p w14:paraId="1A44F40F"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65</w:t>
            </w:r>
          </w:p>
        </w:tc>
        <w:tc>
          <w:tcPr>
            <w:tcW w:w="1466" w:type="dxa"/>
            <w:shd w:val="clear" w:color="auto" w:fill="D9D9D9" w:themeFill="background1" w:themeFillShade="D9"/>
          </w:tcPr>
          <w:p w14:paraId="6253AC0E"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69</w:t>
            </w:r>
          </w:p>
        </w:tc>
        <w:tc>
          <w:tcPr>
            <w:tcW w:w="1466" w:type="dxa"/>
            <w:gridSpan w:val="2"/>
            <w:shd w:val="clear" w:color="auto" w:fill="D9D9D9" w:themeFill="background1" w:themeFillShade="D9"/>
          </w:tcPr>
          <w:p w14:paraId="3EFC6F4D"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47</w:t>
            </w:r>
          </w:p>
        </w:tc>
        <w:tc>
          <w:tcPr>
            <w:tcW w:w="1466" w:type="dxa"/>
            <w:shd w:val="clear" w:color="auto" w:fill="D9D9D9" w:themeFill="background1" w:themeFillShade="D9"/>
          </w:tcPr>
          <w:p w14:paraId="7546AB1F"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47</w:t>
            </w:r>
          </w:p>
        </w:tc>
        <w:tc>
          <w:tcPr>
            <w:tcW w:w="1466" w:type="dxa"/>
            <w:shd w:val="clear" w:color="auto" w:fill="D9D9D9" w:themeFill="background1" w:themeFillShade="D9"/>
          </w:tcPr>
          <w:p w14:paraId="331FAF69" w14:textId="312BF900" w:rsidR="006062CA" w:rsidRPr="00B50074" w:rsidRDefault="009F17AE"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59</w:t>
            </w:r>
          </w:p>
        </w:tc>
        <w:tc>
          <w:tcPr>
            <w:tcW w:w="1467" w:type="dxa"/>
            <w:shd w:val="clear" w:color="auto" w:fill="D9D9D9" w:themeFill="background1" w:themeFillShade="D9"/>
          </w:tcPr>
          <w:p w14:paraId="61991F64" w14:textId="4D0215E9"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6</w:t>
            </w:r>
            <w:r w:rsidR="009F17AE" w:rsidRPr="00B50074">
              <w:rPr>
                <w:rFonts w:cs="Arial"/>
                <w:sz w:val="18"/>
                <w:szCs w:val="18"/>
              </w:rPr>
              <w:t>3</w:t>
            </w:r>
          </w:p>
        </w:tc>
      </w:tr>
      <w:tr w:rsidR="001F0332" w:rsidRPr="00B50074" w14:paraId="4CCE7534" w14:textId="77777777" w:rsidTr="003A2370">
        <w:tc>
          <w:tcPr>
            <w:cnfStyle w:val="001000000000" w:firstRow="0" w:lastRow="0" w:firstColumn="1" w:lastColumn="0" w:oddVBand="0" w:evenVBand="0" w:oddHBand="0" w:evenHBand="0" w:firstRowFirstColumn="0" w:firstRowLastColumn="0" w:lastRowFirstColumn="0" w:lastRowLastColumn="0"/>
            <w:tcW w:w="2405" w:type="dxa"/>
          </w:tcPr>
          <w:p w14:paraId="6726D4BA" w14:textId="77777777" w:rsidR="006062CA" w:rsidRPr="00B50074" w:rsidRDefault="006062CA" w:rsidP="00063742">
            <w:pPr>
              <w:ind w:firstLine="306"/>
              <w:rPr>
                <w:rFonts w:cs="Arial"/>
                <w:i/>
                <w:sz w:val="18"/>
                <w:szCs w:val="18"/>
              </w:rPr>
            </w:pPr>
            <w:r w:rsidRPr="00B50074">
              <w:rPr>
                <w:rFonts w:cs="Arial"/>
                <w:i/>
                <w:sz w:val="18"/>
                <w:szCs w:val="18"/>
              </w:rPr>
              <w:t>Unspecified oil</w:t>
            </w:r>
          </w:p>
        </w:tc>
        <w:tc>
          <w:tcPr>
            <w:tcW w:w="1324" w:type="dxa"/>
            <w:shd w:val="clear" w:color="auto" w:fill="D9D9D9" w:themeFill="background1" w:themeFillShade="D9"/>
          </w:tcPr>
          <w:p w14:paraId="57BBCE91"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44</w:t>
            </w:r>
          </w:p>
        </w:tc>
        <w:tc>
          <w:tcPr>
            <w:tcW w:w="1466" w:type="dxa"/>
            <w:shd w:val="clear" w:color="auto" w:fill="D9D9D9" w:themeFill="background1" w:themeFillShade="D9"/>
          </w:tcPr>
          <w:p w14:paraId="5AF07933"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44</w:t>
            </w:r>
          </w:p>
        </w:tc>
        <w:tc>
          <w:tcPr>
            <w:tcW w:w="1466" w:type="dxa"/>
            <w:shd w:val="clear" w:color="auto" w:fill="D9D9D9" w:themeFill="background1" w:themeFillShade="D9"/>
          </w:tcPr>
          <w:p w14:paraId="56668247"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59</w:t>
            </w:r>
          </w:p>
        </w:tc>
        <w:tc>
          <w:tcPr>
            <w:tcW w:w="1466" w:type="dxa"/>
            <w:shd w:val="clear" w:color="auto" w:fill="D9D9D9" w:themeFill="background1" w:themeFillShade="D9"/>
          </w:tcPr>
          <w:p w14:paraId="35A0B516"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64</w:t>
            </w:r>
          </w:p>
        </w:tc>
        <w:tc>
          <w:tcPr>
            <w:tcW w:w="1466" w:type="dxa"/>
            <w:gridSpan w:val="2"/>
            <w:shd w:val="clear" w:color="auto" w:fill="D9D9D9" w:themeFill="background1" w:themeFillShade="D9"/>
          </w:tcPr>
          <w:p w14:paraId="714FD7EB"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36</w:t>
            </w:r>
          </w:p>
        </w:tc>
        <w:tc>
          <w:tcPr>
            <w:tcW w:w="1466" w:type="dxa"/>
            <w:shd w:val="clear" w:color="auto" w:fill="D9D9D9" w:themeFill="background1" w:themeFillShade="D9"/>
          </w:tcPr>
          <w:p w14:paraId="1F1B44CA"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36</w:t>
            </w:r>
          </w:p>
        </w:tc>
        <w:tc>
          <w:tcPr>
            <w:tcW w:w="1466" w:type="dxa"/>
            <w:shd w:val="clear" w:color="auto" w:fill="D9D9D9" w:themeFill="background1" w:themeFillShade="D9"/>
          </w:tcPr>
          <w:p w14:paraId="742ABAF1"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51</w:t>
            </w:r>
          </w:p>
        </w:tc>
        <w:tc>
          <w:tcPr>
            <w:tcW w:w="1467" w:type="dxa"/>
            <w:shd w:val="clear" w:color="auto" w:fill="D9D9D9" w:themeFill="background1" w:themeFillShade="D9"/>
          </w:tcPr>
          <w:p w14:paraId="2652AD48"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56</w:t>
            </w:r>
          </w:p>
        </w:tc>
      </w:tr>
      <w:tr w:rsidR="00B97470" w:rsidRPr="00B50074" w14:paraId="57B6B65C" w14:textId="77777777" w:rsidTr="00632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CF7FAEE" w14:textId="105B3D70" w:rsidR="00B97470" w:rsidRPr="00B50074" w:rsidRDefault="00B97470" w:rsidP="00063742">
            <w:pPr>
              <w:widowControl/>
              <w:ind w:firstLine="306"/>
              <w:rPr>
                <w:rFonts w:cs="Arial"/>
                <w:i/>
                <w:sz w:val="18"/>
                <w:szCs w:val="18"/>
              </w:rPr>
            </w:pPr>
            <w:r w:rsidRPr="00B50074">
              <w:rPr>
                <w:rFonts w:cs="Arial"/>
                <w:i/>
                <w:iCs/>
                <w:color w:val="000000"/>
                <w:sz w:val="18"/>
                <w:szCs w:val="18"/>
              </w:rPr>
              <w:t>Olive oil, refined</w:t>
            </w:r>
          </w:p>
        </w:tc>
        <w:tc>
          <w:tcPr>
            <w:tcW w:w="1324" w:type="dxa"/>
          </w:tcPr>
          <w:p w14:paraId="60625972" w14:textId="6A58690D" w:rsidR="00B97470" w:rsidRPr="00B50074" w:rsidRDefault="0078596D" w:rsidP="003933D8">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3</w:t>
            </w:r>
          </w:p>
        </w:tc>
        <w:tc>
          <w:tcPr>
            <w:tcW w:w="1466" w:type="dxa"/>
          </w:tcPr>
          <w:p w14:paraId="380E5437" w14:textId="375444B4" w:rsidR="00B97470" w:rsidRPr="00B50074" w:rsidRDefault="0078596D" w:rsidP="003933D8">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3</w:t>
            </w:r>
          </w:p>
        </w:tc>
        <w:tc>
          <w:tcPr>
            <w:tcW w:w="1466" w:type="dxa"/>
          </w:tcPr>
          <w:p w14:paraId="18C187BE" w14:textId="1D6E4AB6" w:rsidR="00B97470" w:rsidRPr="00B50074" w:rsidRDefault="0078596D" w:rsidP="003933D8">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2</w:t>
            </w:r>
          </w:p>
        </w:tc>
        <w:tc>
          <w:tcPr>
            <w:tcW w:w="1466" w:type="dxa"/>
          </w:tcPr>
          <w:p w14:paraId="53813B9F" w14:textId="1425838B" w:rsidR="00B97470" w:rsidRPr="00B50074" w:rsidRDefault="0078596D" w:rsidP="003933D8">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2</w:t>
            </w:r>
          </w:p>
        </w:tc>
        <w:tc>
          <w:tcPr>
            <w:tcW w:w="1466" w:type="dxa"/>
            <w:gridSpan w:val="2"/>
          </w:tcPr>
          <w:p w14:paraId="1FD91410" w14:textId="64F31F3D" w:rsidR="00B97470" w:rsidRPr="00B50074" w:rsidRDefault="0078596D" w:rsidP="003933D8">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4</w:t>
            </w:r>
          </w:p>
        </w:tc>
        <w:tc>
          <w:tcPr>
            <w:tcW w:w="1466" w:type="dxa"/>
          </w:tcPr>
          <w:p w14:paraId="65E3605C" w14:textId="4D39DBDD" w:rsidR="00B97470" w:rsidRPr="00B50074" w:rsidRDefault="0078596D" w:rsidP="003933D8">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4</w:t>
            </w:r>
          </w:p>
        </w:tc>
        <w:tc>
          <w:tcPr>
            <w:tcW w:w="1466" w:type="dxa"/>
          </w:tcPr>
          <w:p w14:paraId="5EF48C40" w14:textId="49AE92AD" w:rsidR="00B97470" w:rsidRPr="00B50074" w:rsidRDefault="0078596D" w:rsidP="003933D8">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3</w:t>
            </w:r>
          </w:p>
        </w:tc>
        <w:tc>
          <w:tcPr>
            <w:tcW w:w="1467" w:type="dxa"/>
          </w:tcPr>
          <w:p w14:paraId="66B5637E" w14:textId="65210BEC" w:rsidR="00B97470" w:rsidRPr="00B50074" w:rsidRDefault="0078596D" w:rsidP="003933D8">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3</w:t>
            </w:r>
          </w:p>
        </w:tc>
      </w:tr>
      <w:tr w:rsidR="001F0332" w:rsidRPr="00B50074" w14:paraId="718673C9" w14:textId="77777777" w:rsidTr="006320A0">
        <w:tc>
          <w:tcPr>
            <w:cnfStyle w:val="001000000000" w:firstRow="0" w:lastRow="0" w:firstColumn="1" w:lastColumn="0" w:oddVBand="0" w:evenVBand="0" w:oddHBand="0" w:evenHBand="0" w:firstRowFirstColumn="0" w:firstRowLastColumn="0" w:lastRowFirstColumn="0" w:lastRowLastColumn="0"/>
            <w:tcW w:w="2405" w:type="dxa"/>
          </w:tcPr>
          <w:p w14:paraId="277321C3" w14:textId="77777777" w:rsidR="006062CA" w:rsidRPr="00B50074" w:rsidRDefault="006062CA" w:rsidP="006C7DE9">
            <w:pPr>
              <w:rPr>
                <w:rFonts w:cs="Arial"/>
                <w:sz w:val="18"/>
                <w:szCs w:val="18"/>
              </w:rPr>
            </w:pPr>
            <w:r w:rsidRPr="00B50074">
              <w:rPr>
                <w:rFonts w:cs="Arial"/>
                <w:sz w:val="18"/>
                <w:szCs w:val="18"/>
              </w:rPr>
              <w:t>Poultry eggs</w:t>
            </w:r>
          </w:p>
        </w:tc>
        <w:tc>
          <w:tcPr>
            <w:tcW w:w="1324" w:type="dxa"/>
          </w:tcPr>
          <w:p w14:paraId="06E2EF77"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2</w:t>
            </w:r>
          </w:p>
        </w:tc>
        <w:tc>
          <w:tcPr>
            <w:tcW w:w="1466" w:type="dxa"/>
          </w:tcPr>
          <w:p w14:paraId="4B094F7E"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2</w:t>
            </w:r>
          </w:p>
        </w:tc>
        <w:tc>
          <w:tcPr>
            <w:tcW w:w="1466" w:type="dxa"/>
          </w:tcPr>
          <w:p w14:paraId="3F3B7582"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1</w:t>
            </w:r>
          </w:p>
        </w:tc>
        <w:tc>
          <w:tcPr>
            <w:tcW w:w="1466" w:type="dxa"/>
          </w:tcPr>
          <w:p w14:paraId="6717C2CF"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1</w:t>
            </w:r>
          </w:p>
        </w:tc>
        <w:tc>
          <w:tcPr>
            <w:tcW w:w="1466" w:type="dxa"/>
            <w:gridSpan w:val="2"/>
          </w:tcPr>
          <w:p w14:paraId="15995D16"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3</w:t>
            </w:r>
          </w:p>
        </w:tc>
        <w:tc>
          <w:tcPr>
            <w:tcW w:w="1466" w:type="dxa"/>
          </w:tcPr>
          <w:p w14:paraId="3794DF52"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3</w:t>
            </w:r>
          </w:p>
        </w:tc>
        <w:tc>
          <w:tcPr>
            <w:tcW w:w="1466" w:type="dxa"/>
          </w:tcPr>
          <w:p w14:paraId="65482DD2"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2</w:t>
            </w:r>
          </w:p>
        </w:tc>
        <w:tc>
          <w:tcPr>
            <w:tcW w:w="1467" w:type="dxa"/>
          </w:tcPr>
          <w:p w14:paraId="1D12B3BF" w14:textId="77777777" w:rsidR="006062CA" w:rsidRPr="00B50074" w:rsidRDefault="006062CA"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2</w:t>
            </w:r>
          </w:p>
        </w:tc>
      </w:tr>
      <w:tr w:rsidR="001F0332" w:rsidRPr="00B50074" w14:paraId="45A9399B" w14:textId="77777777" w:rsidTr="00632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E14D836" w14:textId="77777777" w:rsidR="006062CA" w:rsidRPr="00B50074" w:rsidRDefault="006062CA" w:rsidP="006C7DE9">
            <w:pPr>
              <w:rPr>
                <w:rFonts w:cs="Arial"/>
                <w:sz w:val="18"/>
                <w:szCs w:val="18"/>
              </w:rPr>
            </w:pPr>
            <w:r w:rsidRPr="00B50074">
              <w:rPr>
                <w:rFonts w:cs="Arial"/>
                <w:sz w:val="18"/>
                <w:szCs w:val="18"/>
              </w:rPr>
              <w:t>Poultry meat, fat &amp; offal</w:t>
            </w:r>
          </w:p>
        </w:tc>
        <w:tc>
          <w:tcPr>
            <w:tcW w:w="1324" w:type="dxa"/>
          </w:tcPr>
          <w:p w14:paraId="10B76291"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3</w:t>
            </w:r>
          </w:p>
        </w:tc>
        <w:tc>
          <w:tcPr>
            <w:tcW w:w="1466" w:type="dxa"/>
          </w:tcPr>
          <w:p w14:paraId="664D0B12"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3</w:t>
            </w:r>
          </w:p>
        </w:tc>
        <w:tc>
          <w:tcPr>
            <w:tcW w:w="1466" w:type="dxa"/>
          </w:tcPr>
          <w:p w14:paraId="34AEACCC"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2</w:t>
            </w:r>
          </w:p>
        </w:tc>
        <w:tc>
          <w:tcPr>
            <w:tcW w:w="1466" w:type="dxa"/>
          </w:tcPr>
          <w:p w14:paraId="2C27E03B"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2</w:t>
            </w:r>
          </w:p>
        </w:tc>
        <w:tc>
          <w:tcPr>
            <w:tcW w:w="1466" w:type="dxa"/>
            <w:gridSpan w:val="2"/>
          </w:tcPr>
          <w:p w14:paraId="10D21446"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4</w:t>
            </w:r>
          </w:p>
        </w:tc>
        <w:tc>
          <w:tcPr>
            <w:tcW w:w="1466" w:type="dxa"/>
          </w:tcPr>
          <w:p w14:paraId="666076ED"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4</w:t>
            </w:r>
          </w:p>
        </w:tc>
        <w:tc>
          <w:tcPr>
            <w:tcW w:w="1466" w:type="dxa"/>
          </w:tcPr>
          <w:p w14:paraId="1DBF5677"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3</w:t>
            </w:r>
          </w:p>
        </w:tc>
        <w:tc>
          <w:tcPr>
            <w:tcW w:w="1467" w:type="dxa"/>
          </w:tcPr>
          <w:p w14:paraId="5064CA14" w14:textId="77777777" w:rsidR="006062CA" w:rsidRPr="00B50074" w:rsidRDefault="006062CA"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3</w:t>
            </w:r>
          </w:p>
        </w:tc>
      </w:tr>
      <w:tr w:rsidR="009A0A89" w:rsidRPr="00B50074" w14:paraId="2B576F64" w14:textId="77777777" w:rsidTr="006320A0">
        <w:tc>
          <w:tcPr>
            <w:cnfStyle w:val="001000000000" w:firstRow="0" w:lastRow="0" w:firstColumn="1" w:lastColumn="0" w:oddVBand="0" w:evenVBand="0" w:oddHBand="0" w:evenHBand="0" w:firstRowFirstColumn="0" w:firstRowLastColumn="0" w:lastRowFirstColumn="0" w:lastRowLastColumn="0"/>
            <w:tcW w:w="2405" w:type="dxa"/>
          </w:tcPr>
          <w:p w14:paraId="14BFE19C" w14:textId="2BDDDCFC" w:rsidR="009A0A89" w:rsidRPr="00B50074" w:rsidRDefault="009A0A89" w:rsidP="009A0A89">
            <w:pPr>
              <w:ind w:firstLine="306"/>
              <w:rPr>
                <w:rFonts w:cs="Arial"/>
                <w:sz w:val="18"/>
                <w:szCs w:val="18"/>
              </w:rPr>
            </w:pPr>
            <w:r w:rsidRPr="00B50074">
              <w:rPr>
                <w:rFonts w:cs="Arial"/>
                <w:i/>
                <w:sz w:val="18"/>
                <w:szCs w:val="18"/>
              </w:rPr>
              <w:t>Chicken meat</w:t>
            </w:r>
          </w:p>
        </w:tc>
        <w:tc>
          <w:tcPr>
            <w:tcW w:w="1324" w:type="dxa"/>
          </w:tcPr>
          <w:p w14:paraId="203ECEE7" w14:textId="321B8E9D" w:rsidR="009A0A89" w:rsidRPr="00B50074" w:rsidRDefault="009A0A89" w:rsidP="009A0A89">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color w:val="000000"/>
                <w:sz w:val="18"/>
                <w:szCs w:val="18"/>
              </w:rPr>
              <w:t>3</w:t>
            </w:r>
          </w:p>
        </w:tc>
        <w:tc>
          <w:tcPr>
            <w:tcW w:w="1466" w:type="dxa"/>
          </w:tcPr>
          <w:p w14:paraId="2494345C" w14:textId="663AFB12" w:rsidR="009A0A89" w:rsidRPr="00B50074" w:rsidRDefault="009A0A89" w:rsidP="009A0A89">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color w:val="000000"/>
                <w:sz w:val="18"/>
                <w:szCs w:val="18"/>
              </w:rPr>
              <w:t>3</w:t>
            </w:r>
          </w:p>
        </w:tc>
        <w:tc>
          <w:tcPr>
            <w:tcW w:w="1466" w:type="dxa"/>
          </w:tcPr>
          <w:p w14:paraId="64A968FD" w14:textId="7FBEC54D" w:rsidR="009A0A89" w:rsidRPr="00B50074" w:rsidRDefault="009A0A89" w:rsidP="009A0A89">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color w:val="000000"/>
                <w:sz w:val="18"/>
                <w:szCs w:val="18"/>
              </w:rPr>
              <w:t>2</w:t>
            </w:r>
          </w:p>
        </w:tc>
        <w:tc>
          <w:tcPr>
            <w:tcW w:w="1466" w:type="dxa"/>
          </w:tcPr>
          <w:p w14:paraId="522D9B42" w14:textId="54A428BC" w:rsidR="009A0A89" w:rsidRPr="00B50074" w:rsidRDefault="009A0A89" w:rsidP="009A0A89">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color w:val="000000"/>
                <w:sz w:val="18"/>
                <w:szCs w:val="18"/>
              </w:rPr>
              <w:t>2</w:t>
            </w:r>
          </w:p>
        </w:tc>
        <w:tc>
          <w:tcPr>
            <w:tcW w:w="1466" w:type="dxa"/>
            <w:gridSpan w:val="2"/>
          </w:tcPr>
          <w:p w14:paraId="3AAA1BA7" w14:textId="0A173A02" w:rsidR="009A0A89" w:rsidRPr="00B50074" w:rsidRDefault="0078596D" w:rsidP="009A0A89">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4</w:t>
            </w:r>
          </w:p>
        </w:tc>
        <w:tc>
          <w:tcPr>
            <w:tcW w:w="1466" w:type="dxa"/>
          </w:tcPr>
          <w:p w14:paraId="2AF3A5FE" w14:textId="65EC555F" w:rsidR="009A0A89" w:rsidRPr="00B50074" w:rsidRDefault="0078596D" w:rsidP="009A0A89">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4</w:t>
            </w:r>
          </w:p>
        </w:tc>
        <w:tc>
          <w:tcPr>
            <w:tcW w:w="1466" w:type="dxa"/>
          </w:tcPr>
          <w:p w14:paraId="6033D052" w14:textId="665F7E7D" w:rsidR="009A0A89" w:rsidRPr="00B50074" w:rsidRDefault="0078596D" w:rsidP="009A0A89">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3</w:t>
            </w:r>
          </w:p>
        </w:tc>
        <w:tc>
          <w:tcPr>
            <w:tcW w:w="1467" w:type="dxa"/>
          </w:tcPr>
          <w:p w14:paraId="3ECBCBD5" w14:textId="1D9EF2F3" w:rsidR="009A0A89" w:rsidRPr="00B50074" w:rsidRDefault="0078596D" w:rsidP="009A0A89">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3</w:t>
            </w:r>
          </w:p>
        </w:tc>
      </w:tr>
      <w:tr w:rsidR="009A0A89" w:rsidRPr="00B50074" w14:paraId="259D324C" w14:textId="77777777" w:rsidTr="00632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813CF12" w14:textId="77777777" w:rsidR="009A0A89" w:rsidRPr="00B50074" w:rsidRDefault="009A0A89" w:rsidP="009A0A89">
            <w:pPr>
              <w:rPr>
                <w:rFonts w:cs="Arial"/>
                <w:sz w:val="18"/>
                <w:szCs w:val="18"/>
              </w:rPr>
            </w:pPr>
            <w:r w:rsidRPr="00B50074">
              <w:rPr>
                <w:rFonts w:cs="Arial"/>
                <w:sz w:val="18"/>
                <w:szCs w:val="18"/>
              </w:rPr>
              <w:t>Seafood</w:t>
            </w:r>
          </w:p>
        </w:tc>
        <w:tc>
          <w:tcPr>
            <w:tcW w:w="1324" w:type="dxa"/>
          </w:tcPr>
          <w:p w14:paraId="7AFB9E42" w14:textId="77777777" w:rsidR="009A0A89" w:rsidRPr="00B50074" w:rsidRDefault="009A0A89"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1</w:t>
            </w:r>
          </w:p>
        </w:tc>
        <w:tc>
          <w:tcPr>
            <w:tcW w:w="1466" w:type="dxa"/>
          </w:tcPr>
          <w:p w14:paraId="21F33713" w14:textId="77777777" w:rsidR="009A0A89" w:rsidRPr="00B50074" w:rsidRDefault="009A0A89"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1</w:t>
            </w:r>
          </w:p>
        </w:tc>
        <w:tc>
          <w:tcPr>
            <w:tcW w:w="1466" w:type="dxa"/>
          </w:tcPr>
          <w:p w14:paraId="0A94995D" w14:textId="77777777" w:rsidR="009A0A89" w:rsidRPr="00B50074" w:rsidRDefault="009A0A89"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1</w:t>
            </w:r>
          </w:p>
        </w:tc>
        <w:tc>
          <w:tcPr>
            <w:tcW w:w="1466" w:type="dxa"/>
          </w:tcPr>
          <w:p w14:paraId="01CC46E0" w14:textId="77777777" w:rsidR="009A0A89" w:rsidRPr="00B50074" w:rsidRDefault="009A0A89"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&lt;1</w:t>
            </w:r>
          </w:p>
        </w:tc>
        <w:tc>
          <w:tcPr>
            <w:tcW w:w="1466" w:type="dxa"/>
            <w:gridSpan w:val="2"/>
          </w:tcPr>
          <w:p w14:paraId="14C7BACC" w14:textId="77777777" w:rsidR="009A0A89" w:rsidRPr="00B50074" w:rsidRDefault="009A0A89"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2</w:t>
            </w:r>
          </w:p>
        </w:tc>
        <w:tc>
          <w:tcPr>
            <w:tcW w:w="1466" w:type="dxa"/>
          </w:tcPr>
          <w:p w14:paraId="4D55D929" w14:textId="77777777" w:rsidR="009A0A89" w:rsidRPr="00B50074" w:rsidRDefault="009A0A89"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2</w:t>
            </w:r>
          </w:p>
        </w:tc>
        <w:tc>
          <w:tcPr>
            <w:tcW w:w="1466" w:type="dxa"/>
          </w:tcPr>
          <w:p w14:paraId="7178DB73" w14:textId="77777777" w:rsidR="009A0A89" w:rsidRPr="00B50074" w:rsidRDefault="009A0A89"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2</w:t>
            </w:r>
          </w:p>
        </w:tc>
        <w:tc>
          <w:tcPr>
            <w:tcW w:w="1467" w:type="dxa"/>
          </w:tcPr>
          <w:p w14:paraId="4487B7A6" w14:textId="77777777" w:rsidR="009A0A89" w:rsidRPr="00B50074" w:rsidRDefault="009A0A89"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2</w:t>
            </w:r>
          </w:p>
        </w:tc>
      </w:tr>
      <w:tr w:rsidR="009A0A89" w:rsidRPr="00B50074" w14:paraId="7178C2FE" w14:textId="77777777" w:rsidTr="006320A0">
        <w:tc>
          <w:tcPr>
            <w:cnfStyle w:val="001000000000" w:firstRow="0" w:lastRow="0" w:firstColumn="1" w:lastColumn="0" w:oddVBand="0" w:evenVBand="0" w:oddHBand="0" w:evenHBand="0" w:firstRowFirstColumn="0" w:firstRowLastColumn="0" w:lastRowFirstColumn="0" w:lastRowLastColumn="0"/>
            <w:tcW w:w="2405" w:type="dxa"/>
          </w:tcPr>
          <w:p w14:paraId="1A9F6308" w14:textId="77777777" w:rsidR="009A0A89" w:rsidRPr="00B50074" w:rsidRDefault="009A0A89" w:rsidP="009A0A89">
            <w:pPr>
              <w:rPr>
                <w:rFonts w:cs="Arial"/>
                <w:sz w:val="18"/>
                <w:szCs w:val="18"/>
              </w:rPr>
            </w:pPr>
            <w:r w:rsidRPr="00B50074">
              <w:rPr>
                <w:rFonts w:cs="Arial"/>
                <w:sz w:val="18"/>
                <w:szCs w:val="18"/>
              </w:rPr>
              <w:t>Sugars &amp; cocoa products</w:t>
            </w:r>
          </w:p>
        </w:tc>
        <w:tc>
          <w:tcPr>
            <w:tcW w:w="1324" w:type="dxa"/>
          </w:tcPr>
          <w:p w14:paraId="6FA6E014" w14:textId="77777777" w:rsidR="009A0A89" w:rsidRPr="00B50074" w:rsidRDefault="009A0A89"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&lt;1</w:t>
            </w:r>
          </w:p>
        </w:tc>
        <w:tc>
          <w:tcPr>
            <w:tcW w:w="1466" w:type="dxa"/>
          </w:tcPr>
          <w:p w14:paraId="6FEF459D" w14:textId="77777777" w:rsidR="009A0A89" w:rsidRPr="00B50074" w:rsidRDefault="009A0A89"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&lt;1</w:t>
            </w:r>
          </w:p>
        </w:tc>
        <w:tc>
          <w:tcPr>
            <w:tcW w:w="1466" w:type="dxa"/>
          </w:tcPr>
          <w:p w14:paraId="494E9D08" w14:textId="77777777" w:rsidR="009A0A89" w:rsidRPr="00B50074" w:rsidRDefault="009A0A89"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&lt;1</w:t>
            </w:r>
          </w:p>
        </w:tc>
        <w:tc>
          <w:tcPr>
            <w:tcW w:w="1466" w:type="dxa"/>
          </w:tcPr>
          <w:p w14:paraId="67EB25A1" w14:textId="77777777" w:rsidR="009A0A89" w:rsidRPr="00B50074" w:rsidRDefault="009A0A89"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&lt;1</w:t>
            </w:r>
          </w:p>
        </w:tc>
        <w:tc>
          <w:tcPr>
            <w:tcW w:w="1466" w:type="dxa"/>
            <w:gridSpan w:val="2"/>
          </w:tcPr>
          <w:p w14:paraId="430F76A4" w14:textId="77777777" w:rsidR="009A0A89" w:rsidRPr="00B50074" w:rsidRDefault="009A0A89"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&lt;1</w:t>
            </w:r>
          </w:p>
        </w:tc>
        <w:tc>
          <w:tcPr>
            <w:tcW w:w="1466" w:type="dxa"/>
          </w:tcPr>
          <w:p w14:paraId="434753A9" w14:textId="77777777" w:rsidR="009A0A89" w:rsidRPr="00B50074" w:rsidRDefault="009A0A89"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&lt;1</w:t>
            </w:r>
          </w:p>
        </w:tc>
        <w:tc>
          <w:tcPr>
            <w:tcW w:w="1466" w:type="dxa"/>
          </w:tcPr>
          <w:p w14:paraId="22614B52" w14:textId="77777777" w:rsidR="009A0A89" w:rsidRPr="00B50074" w:rsidRDefault="009A0A89"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&lt;1</w:t>
            </w:r>
          </w:p>
        </w:tc>
        <w:tc>
          <w:tcPr>
            <w:tcW w:w="1467" w:type="dxa"/>
          </w:tcPr>
          <w:p w14:paraId="099342DD" w14:textId="77777777" w:rsidR="009A0A89" w:rsidRPr="00B50074" w:rsidRDefault="009A0A89"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&lt;1</w:t>
            </w:r>
          </w:p>
        </w:tc>
      </w:tr>
      <w:tr w:rsidR="009A0A89" w:rsidRPr="00B50074" w14:paraId="03AD503F" w14:textId="77777777" w:rsidTr="00632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0DD78A5" w14:textId="77777777" w:rsidR="009A0A89" w:rsidRPr="00B50074" w:rsidRDefault="009A0A89" w:rsidP="009A0A89">
            <w:pPr>
              <w:rPr>
                <w:rFonts w:cs="Arial"/>
                <w:sz w:val="18"/>
                <w:szCs w:val="18"/>
              </w:rPr>
            </w:pPr>
            <w:r w:rsidRPr="00B50074">
              <w:rPr>
                <w:rFonts w:cs="Arial"/>
                <w:sz w:val="18"/>
                <w:szCs w:val="18"/>
              </w:rPr>
              <w:t>Teas</w:t>
            </w:r>
          </w:p>
        </w:tc>
        <w:tc>
          <w:tcPr>
            <w:tcW w:w="1324" w:type="dxa"/>
          </w:tcPr>
          <w:p w14:paraId="0B6A1ADA" w14:textId="77777777" w:rsidR="009A0A89" w:rsidRPr="00B50074" w:rsidRDefault="009A0A89"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&lt;1</w:t>
            </w:r>
          </w:p>
        </w:tc>
        <w:tc>
          <w:tcPr>
            <w:tcW w:w="1466" w:type="dxa"/>
          </w:tcPr>
          <w:p w14:paraId="0094C68F" w14:textId="77777777" w:rsidR="009A0A89" w:rsidRPr="00B50074" w:rsidRDefault="009A0A89"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&lt;1</w:t>
            </w:r>
          </w:p>
        </w:tc>
        <w:tc>
          <w:tcPr>
            <w:tcW w:w="1466" w:type="dxa"/>
          </w:tcPr>
          <w:p w14:paraId="6692199D" w14:textId="77777777" w:rsidR="009A0A89" w:rsidRPr="00B50074" w:rsidRDefault="009A0A89"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&lt;1</w:t>
            </w:r>
          </w:p>
        </w:tc>
        <w:tc>
          <w:tcPr>
            <w:tcW w:w="1466" w:type="dxa"/>
          </w:tcPr>
          <w:p w14:paraId="0DED88B0" w14:textId="77777777" w:rsidR="009A0A89" w:rsidRPr="00B50074" w:rsidRDefault="009A0A89"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&lt;1</w:t>
            </w:r>
          </w:p>
        </w:tc>
        <w:tc>
          <w:tcPr>
            <w:tcW w:w="1466" w:type="dxa"/>
            <w:gridSpan w:val="2"/>
          </w:tcPr>
          <w:p w14:paraId="6CA16F0C" w14:textId="77777777" w:rsidR="009A0A89" w:rsidRPr="00B50074" w:rsidRDefault="009A0A89"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&lt;1</w:t>
            </w:r>
          </w:p>
        </w:tc>
        <w:tc>
          <w:tcPr>
            <w:tcW w:w="1466" w:type="dxa"/>
          </w:tcPr>
          <w:p w14:paraId="082E1886" w14:textId="77777777" w:rsidR="009A0A89" w:rsidRPr="00B50074" w:rsidRDefault="009A0A89"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&lt;1</w:t>
            </w:r>
          </w:p>
        </w:tc>
        <w:tc>
          <w:tcPr>
            <w:tcW w:w="1466" w:type="dxa"/>
          </w:tcPr>
          <w:p w14:paraId="6B6F7537" w14:textId="77777777" w:rsidR="009A0A89" w:rsidRPr="00B50074" w:rsidRDefault="009A0A89"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&lt;1</w:t>
            </w:r>
          </w:p>
        </w:tc>
        <w:tc>
          <w:tcPr>
            <w:tcW w:w="1467" w:type="dxa"/>
          </w:tcPr>
          <w:p w14:paraId="2DF0A316" w14:textId="77777777" w:rsidR="009A0A89" w:rsidRPr="00B50074" w:rsidRDefault="009A0A89" w:rsidP="00063742">
            <w:pPr>
              <w:tabs>
                <w:tab w:val="decimal" w:pos="680"/>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B50074">
              <w:rPr>
                <w:rFonts w:cs="Arial"/>
                <w:sz w:val="18"/>
                <w:szCs w:val="18"/>
              </w:rPr>
              <w:t>&lt;1</w:t>
            </w:r>
          </w:p>
        </w:tc>
      </w:tr>
      <w:tr w:rsidR="009A0A89" w:rsidRPr="00B50074" w14:paraId="15A5040B" w14:textId="77777777" w:rsidTr="006320A0">
        <w:tc>
          <w:tcPr>
            <w:cnfStyle w:val="001000000000" w:firstRow="0" w:lastRow="0" w:firstColumn="1" w:lastColumn="0" w:oddVBand="0" w:evenVBand="0" w:oddHBand="0" w:evenHBand="0" w:firstRowFirstColumn="0" w:firstRowLastColumn="0" w:lastRowFirstColumn="0" w:lastRowLastColumn="0"/>
            <w:tcW w:w="2405" w:type="dxa"/>
          </w:tcPr>
          <w:p w14:paraId="2AEC3EC7" w14:textId="7679102C" w:rsidR="009A0A89" w:rsidRPr="00B50074" w:rsidRDefault="009A0A89" w:rsidP="006320A0">
            <w:pPr>
              <w:rPr>
                <w:rFonts w:cs="Arial"/>
                <w:sz w:val="18"/>
                <w:szCs w:val="18"/>
              </w:rPr>
            </w:pPr>
            <w:r w:rsidRPr="00B50074">
              <w:rPr>
                <w:rFonts w:cs="Arial"/>
                <w:sz w:val="18"/>
                <w:szCs w:val="18"/>
              </w:rPr>
              <w:t xml:space="preserve">Vegetables, </w:t>
            </w:r>
            <w:r w:rsidR="006320A0">
              <w:rPr>
                <w:rFonts w:cs="Arial"/>
                <w:sz w:val="18"/>
                <w:szCs w:val="18"/>
              </w:rPr>
              <w:t>herbs &amp; s</w:t>
            </w:r>
            <w:r w:rsidRPr="00B50074">
              <w:rPr>
                <w:rFonts w:cs="Arial"/>
                <w:sz w:val="18"/>
                <w:szCs w:val="18"/>
              </w:rPr>
              <w:t>pices</w:t>
            </w:r>
          </w:p>
        </w:tc>
        <w:tc>
          <w:tcPr>
            <w:tcW w:w="1324" w:type="dxa"/>
          </w:tcPr>
          <w:p w14:paraId="4431337B" w14:textId="77777777" w:rsidR="009A0A89" w:rsidRPr="00B50074" w:rsidRDefault="009A0A89"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&lt;1</w:t>
            </w:r>
          </w:p>
        </w:tc>
        <w:tc>
          <w:tcPr>
            <w:tcW w:w="1466" w:type="dxa"/>
          </w:tcPr>
          <w:p w14:paraId="2E90D1B2" w14:textId="77777777" w:rsidR="009A0A89" w:rsidRPr="00B50074" w:rsidRDefault="009A0A89"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&lt;1</w:t>
            </w:r>
          </w:p>
        </w:tc>
        <w:tc>
          <w:tcPr>
            <w:tcW w:w="1466" w:type="dxa"/>
          </w:tcPr>
          <w:p w14:paraId="04C9759B" w14:textId="77777777" w:rsidR="009A0A89" w:rsidRPr="00B50074" w:rsidRDefault="009A0A89"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&lt;1</w:t>
            </w:r>
          </w:p>
        </w:tc>
        <w:tc>
          <w:tcPr>
            <w:tcW w:w="1466" w:type="dxa"/>
          </w:tcPr>
          <w:p w14:paraId="3FB169EA" w14:textId="77777777" w:rsidR="009A0A89" w:rsidRPr="00B50074" w:rsidRDefault="009A0A89"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&lt;1</w:t>
            </w:r>
          </w:p>
        </w:tc>
        <w:tc>
          <w:tcPr>
            <w:tcW w:w="1466" w:type="dxa"/>
            <w:gridSpan w:val="2"/>
          </w:tcPr>
          <w:p w14:paraId="14390F1A" w14:textId="77777777" w:rsidR="009A0A89" w:rsidRPr="00B50074" w:rsidRDefault="009A0A89"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&lt;1</w:t>
            </w:r>
          </w:p>
        </w:tc>
        <w:tc>
          <w:tcPr>
            <w:tcW w:w="1466" w:type="dxa"/>
          </w:tcPr>
          <w:p w14:paraId="6C050ACB" w14:textId="77777777" w:rsidR="009A0A89" w:rsidRPr="00B50074" w:rsidRDefault="009A0A89"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&lt;1</w:t>
            </w:r>
          </w:p>
        </w:tc>
        <w:tc>
          <w:tcPr>
            <w:tcW w:w="1466" w:type="dxa"/>
          </w:tcPr>
          <w:p w14:paraId="187C1059" w14:textId="77777777" w:rsidR="009A0A89" w:rsidRPr="00B50074" w:rsidRDefault="009A0A89"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&lt;1</w:t>
            </w:r>
          </w:p>
        </w:tc>
        <w:tc>
          <w:tcPr>
            <w:tcW w:w="1467" w:type="dxa"/>
          </w:tcPr>
          <w:p w14:paraId="6A8BF0E2" w14:textId="77777777" w:rsidR="009A0A89" w:rsidRPr="00B50074" w:rsidRDefault="009A0A89" w:rsidP="00063742">
            <w:pPr>
              <w:tabs>
                <w:tab w:val="decimal" w:pos="680"/>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B50074">
              <w:rPr>
                <w:rFonts w:cs="Arial"/>
                <w:sz w:val="18"/>
                <w:szCs w:val="18"/>
              </w:rPr>
              <w:t>&lt;1</w:t>
            </w:r>
          </w:p>
        </w:tc>
      </w:tr>
    </w:tbl>
    <w:p w14:paraId="7698C9B9" w14:textId="14368034" w:rsidR="006062CA" w:rsidRPr="000D597C" w:rsidRDefault="006062CA" w:rsidP="006062CA">
      <w:pPr>
        <w:rPr>
          <w:rFonts w:cs="Arial"/>
          <w:sz w:val="18"/>
          <w:szCs w:val="18"/>
          <w:lang w:val="en-AU"/>
        </w:rPr>
      </w:pPr>
      <w:r w:rsidRPr="000D597C">
        <w:rPr>
          <w:rFonts w:cs="Arial"/>
          <w:sz w:val="18"/>
          <w:szCs w:val="18"/>
        </w:rPr>
        <w:t xml:space="preserve"> </w:t>
      </w:r>
      <w:r w:rsidRPr="000D597C">
        <w:rPr>
          <w:rFonts w:cs="Arial"/>
          <w:sz w:val="18"/>
          <w:szCs w:val="18"/>
          <w:lang w:val="en-AU"/>
        </w:rPr>
        <w:t>Note: grey shading indicates a major contributing food category or food group</w:t>
      </w:r>
      <w:r w:rsidR="003D62E2">
        <w:rPr>
          <w:rFonts w:cs="Arial"/>
          <w:sz w:val="18"/>
          <w:szCs w:val="18"/>
          <w:lang w:val="en-AU"/>
        </w:rPr>
        <w:t xml:space="preserve"> (≥5%)</w:t>
      </w:r>
    </w:p>
    <w:p w14:paraId="6F2DC6B4" w14:textId="4AF94F09" w:rsidR="00404D1B" w:rsidRDefault="006062CA" w:rsidP="00D70C0B">
      <w:pPr>
        <w:rPr>
          <w:rFonts w:cs="Arial"/>
          <w:sz w:val="18"/>
          <w:szCs w:val="18"/>
        </w:rPr>
      </w:pPr>
      <w:r w:rsidRPr="000D597C">
        <w:rPr>
          <w:rFonts w:cs="Arial"/>
          <w:sz w:val="18"/>
          <w:szCs w:val="18"/>
        </w:rPr>
        <w:t>* 2002 New Zealand National Children’s Nutrition Survey (2002 NZ</w:t>
      </w:r>
      <w:r w:rsidR="000344A9">
        <w:rPr>
          <w:rFonts w:cs="Arial"/>
          <w:sz w:val="18"/>
          <w:szCs w:val="18"/>
        </w:rPr>
        <w:t xml:space="preserve"> C</w:t>
      </w:r>
      <w:r w:rsidRPr="000D597C">
        <w:rPr>
          <w:rFonts w:cs="Arial"/>
          <w:sz w:val="18"/>
          <w:szCs w:val="18"/>
        </w:rPr>
        <w:t>NS) 5-14 years; 2008/09 New Zealand Adult Nutrition Survey (2008 NZ</w:t>
      </w:r>
      <w:r w:rsidR="000344A9">
        <w:rPr>
          <w:rFonts w:cs="Arial"/>
          <w:sz w:val="18"/>
          <w:szCs w:val="18"/>
        </w:rPr>
        <w:t xml:space="preserve"> </w:t>
      </w:r>
      <w:r w:rsidRPr="000D597C">
        <w:rPr>
          <w:rFonts w:cs="Arial"/>
          <w:sz w:val="18"/>
          <w:szCs w:val="18"/>
        </w:rPr>
        <w:t>ANS) 15 years and above</w:t>
      </w:r>
    </w:p>
    <w:p w14:paraId="545B97DA" w14:textId="50D9302A" w:rsidR="00404D1B" w:rsidRDefault="005918B0" w:rsidP="00B50074">
      <w:pPr>
        <w:keepNext/>
        <w:rPr>
          <w:rFonts w:cs="Arial"/>
          <w:sz w:val="18"/>
          <w:szCs w:val="18"/>
        </w:rPr>
      </w:pPr>
      <w:r>
        <w:rPr>
          <w:noProof/>
          <w:lang w:eastAsia="en-GB" w:bidi="ar-SA"/>
        </w:rPr>
        <w:lastRenderedPageBreak/>
        <w:drawing>
          <wp:inline distT="0" distB="0" distL="0" distR="0" wp14:anchorId="58F55B89" wp14:editId="4DBAD53F">
            <wp:extent cx="8810625" cy="2895600"/>
            <wp:effectExtent l="0" t="0" r="9525" b="0"/>
            <wp:docPr id="8" name="Chart 8" descr="This figure is a bar graph representing the major food contributors to oleic acid dietary intakes for New Zealand children aged 5 to 14 years for the four scenarios." title="Figure 4: Food contributors to oleic acid dietary intakes for New Zealand, based on Day 1 of the NNS, for children aged 5-14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Style w:val="CommentReference"/>
        </w:rPr>
        <w:t xml:space="preserve"> </w:t>
      </w:r>
    </w:p>
    <w:p w14:paraId="0F5C0560" w14:textId="40488CC8" w:rsidR="00CB7C77" w:rsidRDefault="00CB7C77" w:rsidP="006062CA">
      <w:pPr>
        <w:rPr>
          <w:rFonts w:cs="Arial"/>
          <w:sz w:val="18"/>
          <w:szCs w:val="18"/>
        </w:rPr>
      </w:pPr>
    </w:p>
    <w:p w14:paraId="3A4D9937" w14:textId="16886BD8" w:rsidR="00CB7C77" w:rsidRPr="00CB7C77" w:rsidRDefault="00CB7C77" w:rsidP="00CB7C77">
      <w:pPr>
        <w:pStyle w:val="FSBullet1"/>
        <w:numPr>
          <w:ilvl w:val="0"/>
          <w:numId w:val="0"/>
        </w:numPr>
        <w:rPr>
          <w:sz w:val="18"/>
          <w:szCs w:val="18"/>
        </w:rPr>
      </w:pPr>
      <w:r w:rsidRPr="00CB7C77">
        <w:rPr>
          <w:sz w:val="18"/>
          <w:szCs w:val="18"/>
        </w:rPr>
        <w:t>*Other includes amphibians and reptiles, cereals, coffee and guaran</w:t>
      </w:r>
      <w:r w:rsidR="00307856">
        <w:rPr>
          <w:sz w:val="18"/>
          <w:szCs w:val="18"/>
        </w:rPr>
        <w:t>a, fruits, honey, poultry eggs</w:t>
      </w:r>
      <w:r w:rsidRPr="00CB7C77">
        <w:rPr>
          <w:sz w:val="18"/>
          <w:szCs w:val="18"/>
        </w:rPr>
        <w:t>, seafood, sugars and cocoa products, teas, vegetables, herbs and spices, miscellaneous foods</w:t>
      </w:r>
    </w:p>
    <w:p w14:paraId="22095F02" w14:textId="080EAF03" w:rsidR="00CB7C77" w:rsidRDefault="00CB7C77" w:rsidP="00CB7C77">
      <w:pPr>
        <w:rPr>
          <w:rFonts w:cs="Arial"/>
          <w:sz w:val="18"/>
          <w:szCs w:val="18"/>
        </w:rPr>
      </w:pPr>
    </w:p>
    <w:p w14:paraId="39F314CC" w14:textId="7CB55C3D" w:rsidR="005918B0" w:rsidRDefault="00D70C0B" w:rsidP="005918B0">
      <w:pPr>
        <w:pStyle w:val="FSFigureTitle"/>
      </w:pPr>
      <w:r w:rsidRPr="00CB7C77">
        <w:t xml:space="preserve">Figure </w:t>
      </w:r>
      <w:r w:rsidRPr="00CB7C77">
        <w:fldChar w:fldCharType="begin"/>
      </w:r>
      <w:r w:rsidRPr="00CB7C77">
        <w:instrText xml:space="preserve"> SEQ Figure \* ARABIC </w:instrText>
      </w:r>
      <w:r w:rsidRPr="00CB7C77">
        <w:fldChar w:fldCharType="separate"/>
      </w:r>
      <w:r w:rsidR="00307856">
        <w:rPr>
          <w:noProof/>
        </w:rPr>
        <w:t>4</w:t>
      </w:r>
      <w:r w:rsidRPr="00CB7C77">
        <w:fldChar w:fldCharType="end"/>
      </w:r>
      <w:r w:rsidRPr="00CB7C77">
        <w:t xml:space="preserve">: Food contributors to oleic acid dietary intakes for New Zealand, based on Day 1 of the </w:t>
      </w:r>
      <w:r w:rsidR="003D62E2">
        <w:t>2002</w:t>
      </w:r>
      <w:r w:rsidR="000344A9">
        <w:t xml:space="preserve"> NZ</w:t>
      </w:r>
      <w:r w:rsidR="003D62E2">
        <w:t xml:space="preserve"> C</w:t>
      </w:r>
      <w:r w:rsidRPr="00CB7C77">
        <w:t xml:space="preserve">NS, for </w:t>
      </w:r>
      <w:r w:rsidR="005918B0">
        <w:t>children aged 5-14 years</w:t>
      </w:r>
    </w:p>
    <w:p w14:paraId="053C9612" w14:textId="3D71BA5D" w:rsidR="00D70C0B" w:rsidRPr="00CB7C77" w:rsidRDefault="005918B0" w:rsidP="005918B0">
      <w:pPr>
        <w:pStyle w:val="FSFigureTitle"/>
        <w:rPr>
          <w:sz w:val="18"/>
          <w:szCs w:val="18"/>
        </w:rPr>
      </w:pPr>
      <w:r>
        <w:br w:type="column"/>
      </w:r>
    </w:p>
    <w:p w14:paraId="365CB49F" w14:textId="643FDF7F" w:rsidR="00D70C0B" w:rsidRDefault="00D70C0B" w:rsidP="005918B0">
      <w:pPr>
        <w:pStyle w:val="FSFigureTitle"/>
        <w:rPr>
          <w:sz w:val="18"/>
          <w:szCs w:val="18"/>
        </w:rPr>
      </w:pPr>
    </w:p>
    <w:p w14:paraId="016DF4DD" w14:textId="77777777" w:rsidR="00D70C0B" w:rsidRDefault="00D70C0B" w:rsidP="005918B0">
      <w:pPr>
        <w:pStyle w:val="FSFigureTitle"/>
        <w:rPr>
          <w:sz w:val="18"/>
          <w:szCs w:val="18"/>
        </w:rPr>
      </w:pPr>
    </w:p>
    <w:p w14:paraId="10F4E47C" w14:textId="4D393232" w:rsidR="005918B0" w:rsidRDefault="005918B0" w:rsidP="00CB7C77">
      <w:pPr>
        <w:rPr>
          <w:rFonts w:cs="Arial"/>
          <w:sz w:val="18"/>
          <w:szCs w:val="18"/>
        </w:rPr>
      </w:pPr>
      <w:r w:rsidRPr="005918B0">
        <w:rPr>
          <w:noProof/>
          <w:sz w:val="18"/>
          <w:szCs w:val="18"/>
          <w:lang w:eastAsia="en-GB" w:bidi="ar-SA"/>
        </w:rPr>
        <w:drawing>
          <wp:inline distT="0" distB="0" distL="0" distR="0" wp14:anchorId="7DD02A7A" wp14:editId="2015F8A3">
            <wp:extent cx="9048750" cy="3028950"/>
            <wp:effectExtent l="0" t="0" r="0" b="0"/>
            <wp:docPr id="9" name="Chart 9" descr="This figure is a bar graph representing the major food contributors to oleic acid dietary intakes for New Zealand adults aged 15 years and above for the four scenarios." title="Figure 5: Food contributors to oleic acid dietary intakes for New Zealand, based on Day 1 of the NNS, for adults aged 15 years and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DA6EFE1" w14:textId="77777777" w:rsidR="005918B0" w:rsidRPr="005918B0" w:rsidRDefault="005918B0" w:rsidP="005918B0">
      <w:pPr>
        <w:rPr>
          <w:rFonts w:cs="Arial"/>
          <w:sz w:val="18"/>
          <w:szCs w:val="18"/>
        </w:rPr>
      </w:pPr>
    </w:p>
    <w:p w14:paraId="26479436" w14:textId="275D944E" w:rsidR="005918B0" w:rsidRDefault="005918B0" w:rsidP="005918B0">
      <w:pPr>
        <w:rPr>
          <w:rFonts w:cs="Arial"/>
          <w:sz w:val="18"/>
          <w:szCs w:val="18"/>
        </w:rPr>
      </w:pPr>
    </w:p>
    <w:p w14:paraId="4C0F41D0" w14:textId="04FF8468" w:rsidR="005918B0" w:rsidRDefault="005918B0" w:rsidP="00307856">
      <w:pPr>
        <w:rPr>
          <w:rFonts w:cs="Arial"/>
          <w:sz w:val="18"/>
          <w:szCs w:val="18"/>
        </w:rPr>
      </w:pPr>
      <w:r>
        <w:rPr>
          <w:rFonts w:cs="Arial"/>
          <w:sz w:val="18"/>
          <w:szCs w:val="18"/>
        </w:rPr>
        <w:t>*Other includes amphibians and reptiles, cereals, coffee and guaran</w:t>
      </w:r>
      <w:r w:rsidR="00307856">
        <w:rPr>
          <w:rFonts w:cs="Arial"/>
          <w:sz w:val="18"/>
          <w:szCs w:val="18"/>
        </w:rPr>
        <w:t>a, fruits, honey, poultry eggs</w:t>
      </w:r>
      <w:r>
        <w:rPr>
          <w:rFonts w:cs="Arial"/>
          <w:sz w:val="18"/>
          <w:szCs w:val="18"/>
        </w:rPr>
        <w:t xml:space="preserve">, seafood, sugars </w:t>
      </w:r>
      <w:r w:rsidR="00307856">
        <w:rPr>
          <w:rFonts w:cs="Arial"/>
          <w:sz w:val="18"/>
          <w:szCs w:val="18"/>
        </w:rPr>
        <w:t>and cocoa products, teas, vegetables, herbs and spices, miscellaneous foods</w:t>
      </w:r>
    </w:p>
    <w:p w14:paraId="5D47BED4" w14:textId="154B04B7" w:rsidR="00307856" w:rsidRDefault="00307856" w:rsidP="00307856">
      <w:pPr>
        <w:pStyle w:val="FSFigureTitle"/>
        <w:keepNext/>
      </w:pPr>
    </w:p>
    <w:p w14:paraId="295C230D" w14:textId="24CD7B5C" w:rsidR="00307856" w:rsidRDefault="00307856" w:rsidP="00307856">
      <w:pPr>
        <w:pStyle w:val="FSFigureTitle"/>
      </w:pPr>
      <w:bookmarkStart w:id="49" w:name="_Ref515612383"/>
      <w:r>
        <w:t xml:space="preserve">Figure </w:t>
      </w:r>
      <w:r>
        <w:fldChar w:fldCharType="begin"/>
      </w:r>
      <w:r>
        <w:instrText xml:space="preserve"> SEQ Figure \* ARABIC </w:instrText>
      </w:r>
      <w:r>
        <w:fldChar w:fldCharType="separate"/>
      </w:r>
      <w:r>
        <w:rPr>
          <w:noProof/>
        </w:rPr>
        <w:t>5</w:t>
      </w:r>
      <w:r>
        <w:fldChar w:fldCharType="end"/>
      </w:r>
      <w:bookmarkEnd w:id="49"/>
      <w:r>
        <w:t xml:space="preserve">: Food contributors to oleic acid dietary intakes for New Zealand, based on Day 1 of the </w:t>
      </w:r>
      <w:r w:rsidR="003D62E2">
        <w:t xml:space="preserve">2008 </w:t>
      </w:r>
      <w:r w:rsidR="000344A9">
        <w:t xml:space="preserve">NZ </w:t>
      </w:r>
      <w:r w:rsidR="003D62E2">
        <w:t>A</w:t>
      </w:r>
      <w:r>
        <w:t>NS, for adults aged 15 years and above</w:t>
      </w:r>
    </w:p>
    <w:p w14:paraId="2E9A77F1" w14:textId="77777777" w:rsidR="00404D1B" w:rsidRPr="005918B0" w:rsidRDefault="00404D1B" w:rsidP="00307856">
      <w:pPr>
        <w:pStyle w:val="FSFigureTitle"/>
        <w:rPr>
          <w:sz w:val="18"/>
          <w:szCs w:val="18"/>
        </w:rPr>
        <w:sectPr w:rsidR="00404D1B" w:rsidRPr="005918B0" w:rsidSect="006062CA">
          <w:pgSz w:w="16838" w:h="11906" w:orient="landscape"/>
          <w:pgMar w:top="1418" w:right="1418" w:bottom="1418" w:left="1418" w:header="709" w:footer="709" w:gutter="0"/>
          <w:cols w:space="708"/>
          <w:docGrid w:linePitch="360"/>
        </w:sectPr>
      </w:pPr>
    </w:p>
    <w:bookmarkEnd w:id="44"/>
    <w:bookmarkEnd w:id="45"/>
    <w:bookmarkEnd w:id="46"/>
    <w:p w14:paraId="4EBF0E24" w14:textId="51E14096" w:rsidR="0036194A" w:rsidRDefault="001D7409" w:rsidP="0036194A">
      <w:pPr>
        <w:pStyle w:val="CitaviBibliographyHeading"/>
      </w:pPr>
      <w:r>
        <w:lastRenderedPageBreak/>
        <w:fldChar w:fldCharType="begin"/>
      </w:r>
      <w:r w:rsidR="0036194A">
        <w:instrText>ADDIN CITAVI.BIBLIOGRAPHY 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</w:instrText>
      </w:r>
      <w:r>
        <w:fldChar w:fldCharType="separate"/>
      </w:r>
      <w:bookmarkStart w:id="50" w:name="_CTVBIBLIOGRAPHY1"/>
      <w:bookmarkEnd w:id="50"/>
      <w:r w:rsidR="0036194A">
        <w:t>References</w:t>
      </w:r>
    </w:p>
    <w:p w14:paraId="3AEE85F5" w14:textId="77777777" w:rsidR="0036194A" w:rsidRDefault="0036194A" w:rsidP="0036194A">
      <w:pPr>
        <w:pStyle w:val="CitaviBibliographyEntry"/>
      </w:pPr>
      <w:bookmarkStart w:id="51" w:name="_CTVL0011cd5b6931e674dcfb473453ba30923e3"/>
      <w:r>
        <w:t xml:space="preserve">ABS (2015), </w:t>
      </w:r>
      <w:bookmarkEnd w:id="51"/>
      <w:r w:rsidRPr="0036194A">
        <w:rPr>
          <w:i/>
        </w:rPr>
        <w:t>National Nutrition and Physical Activity Survey, 2011-12, Basic CURF, CD-ROM. 2nd Edition</w:t>
      </w:r>
      <w:r w:rsidRPr="0036194A">
        <w:t>.</w:t>
      </w:r>
    </w:p>
    <w:p w14:paraId="724D4BC8" w14:textId="77777777" w:rsidR="0036194A" w:rsidRDefault="0036194A" w:rsidP="0036194A">
      <w:pPr>
        <w:pStyle w:val="CitaviBibliographyEntry"/>
      </w:pPr>
      <w:bookmarkStart w:id="52" w:name="_CTVL0016d3572fa84f64d52b33da3906980bd14"/>
      <w:r>
        <w:t xml:space="preserve">Food Standards Australia New Zealand (due for release in 2018), </w:t>
      </w:r>
      <w:bookmarkEnd w:id="52"/>
      <w:r w:rsidRPr="0036194A">
        <w:rPr>
          <w:i/>
        </w:rPr>
        <w:t>Australian Food Composition Database, Release 1</w:t>
      </w:r>
      <w:r w:rsidRPr="0036194A">
        <w:t>, Food Standards Australia New Zealand, Canberra, Australia.</w:t>
      </w:r>
    </w:p>
    <w:p w14:paraId="546988E9" w14:textId="77777777" w:rsidR="0036194A" w:rsidRDefault="0036194A" w:rsidP="0036194A">
      <w:pPr>
        <w:pStyle w:val="CitaviBibliographyEntry"/>
      </w:pPr>
      <w:bookmarkStart w:id="53" w:name="_CTVL001c86f48bcb3dc4afe9de8e21c35d236ef"/>
      <w:r>
        <w:t xml:space="preserve">FSANZ (2009), </w:t>
      </w:r>
      <w:bookmarkEnd w:id="53"/>
      <w:r w:rsidRPr="0036194A">
        <w:rPr>
          <w:i/>
        </w:rPr>
        <w:t>Principles and practices of dietary exposure assessment for food regulatory purposes</w:t>
      </w:r>
      <w:r w:rsidRPr="0036194A">
        <w:t>, Canberra, Australia.</w:t>
      </w:r>
    </w:p>
    <w:p w14:paraId="69711AD6" w14:textId="2AC89426" w:rsidR="001D7409" w:rsidRDefault="0036194A" w:rsidP="0036194A">
      <w:pPr>
        <w:pStyle w:val="CitaviBibliographyEntry"/>
      </w:pPr>
      <w:bookmarkStart w:id="54" w:name="_CTVL001b1c1f7aeb2414181ac80e97cfd2247b2"/>
      <w:r>
        <w:t xml:space="preserve">National Agricultural Library (2018), </w:t>
      </w:r>
      <w:bookmarkEnd w:id="54"/>
      <w:r w:rsidRPr="0036194A">
        <w:rPr>
          <w:i/>
        </w:rPr>
        <w:t>USDA Food composition database</w:t>
      </w:r>
      <w:r w:rsidRPr="0036194A">
        <w:t>, United States Department of Agriculture Agricultural Research Service.</w:t>
      </w:r>
      <w:r w:rsidR="001D7409">
        <w:fldChar w:fldCharType="end"/>
      </w:r>
    </w:p>
    <w:p w14:paraId="35585E71" w14:textId="77777777" w:rsidR="001D4600" w:rsidRDefault="001D4600" w:rsidP="00DD4A64">
      <w:pPr>
        <w:pStyle w:val="CitaviBibliographyEntry"/>
        <w:sectPr w:rsidR="001D4600" w:rsidSect="00DD4A64">
          <w:pgSz w:w="11906" w:h="16838"/>
          <w:pgMar w:top="1418" w:right="1418" w:bottom="1418" w:left="1418" w:header="709" w:footer="709" w:gutter="0"/>
          <w:cols w:space="708"/>
          <w:docGrid w:linePitch="360"/>
        </w:sectPr>
      </w:pPr>
    </w:p>
    <w:p w14:paraId="5E19029F" w14:textId="5DCEE2A5" w:rsidR="00DD4A64" w:rsidRDefault="00044D7F" w:rsidP="003257F5">
      <w:pPr>
        <w:pStyle w:val="Heading1"/>
      </w:pPr>
      <w:bookmarkStart w:id="55" w:name="_Ref514934253"/>
      <w:bookmarkStart w:id="56" w:name="_Toc515612907"/>
      <w:r>
        <w:lastRenderedPageBreak/>
        <w:t xml:space="preserve">Appendix </w:t>
      </w:r>
      <w:r>
        <w:fldChar w:fldCharType="begin"/>
      </w:r>
      <w:r>
        <w:instrText xml:space="preserve"> SEQ Appendix \* ARABIC </w:instrText>
      </w:r>
      <w:r>
        <w:fldChar w:fldCharType="separate"/>
      </w:r>
      <w:r>
        <w:rPr>
          <w:noProof/>
        </w:rPr>
        <w:t>1</w:t>
      </w:r>
      <w:r>
        <w:fldChar w:fldCharType="end"/>
      </w:r>
      <w:bookmarkEnd w:id="55"/>
      <w:r w:rsidR="00DD4A64" w:rsidRPr="00633236">
        <w:t xml:space="preserve">: </w:t>
      </w:r>
      <w:r w:rsidR="00DD4A64">
        <w:t>Oleic acid concentrations used for the dietary intake assessment</w:t>
      </w:r>
      <w:bookmarkEnd w:id="56"/>
    </w:p>
    <w:p w14:paraId="437CFFDD" w14:textId="68F01FFC" w:rsidR="00DD4A64" w:rsidRPr="006429A5" w:rsidRDefault="00A935E0" w:rsidP="003257F5">
      <w:pPr>
        <w:pStyle w:val="FSTableTitle"/>
      </w:pPr>
      <w:r>
        <w:t>Table A1.</w:t>
      </w:r>
      <w:r>
        <w:fldChar w:fldCharType="begin"/>
      </w:r>
      <w:r>
        <w:instrText xml:space="preserve"> SEQ Table_A1. \* ARABIC </w:instrText>
      </w:r>
      <w:r>
        <w:fldChar w:fldCharType="separate"/>
      </w:r>
      <w:r w:rsidR="00044D7F">
        <w:rPr>
          <w:noProof/>
        </w:rPr>
        <w:t>1</w:t>
      </w:r>
      <w:r>
        <w:fldChar w:fldCharType="end"/>
      </w:r>
      <w:r w:rsidR="00DD4A64" w:rsidRPr="006429A5">
        <w:t>: Oleic acid concentrations used for the dietary intake assessment</w:t>
      </w:r>
    </w:p>
    <w:tbl>
      <w:tblPr>
        <w:tblStyle w:val="ListTable3-Accent3"/>
        <w:tblW w:w="0" w:type="auto"/>
        <w:tblLook w:val="04A0" w:firstRow="1" w:lastRow="0" w:firstColumn="1" w:lastColumn="0" w:noHBand="0" w:noVBand="1"/>
        <w:tblDescription w:val="Oleic acid concentration in various raw food commodities for each of the various scenarios"/>
      </w:tblPr>
      <w:tblGrid>
        <w:gridCol w:w="1838"/>
        <w:gridCol w:w="7371"/>
        <w:gridCol w:w="3119"/>
        <w:gridCol w:w="1664"/>
      </w:tblGrid>
      <w:tr w:rsidR="00A935E0" w:rsidRPr="003E5B89" w14:paraId="324D2F8A" w14:textId="77777777" w:rsidTr="00BB68E4">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838" w:type="dxa"/>
          </w:tcPr>
          <w:p w14:paraId="510DB984" w14:textId="359B2345" w:rsidR="00A935E0" w:rsidRPr="003E5B89" w:rsidRDefault="00A935E0" w:rsidP="00BB68E4">
            <w:pPr>
              <w:spacing w:before="20" w:after="20"/>
              <w:rPr>
                <w:rFonts w:cs="Arial"/>
                <w:szCs w:val="22"/>
              </w:rPr>
            </w:pPr>
            <w:r w:rsidRPr="003E5B89">
              <w:rPr>
                <w:rFonts w:cs="Arial"/>
                <w:szCs w:val="22"/>
              </w:rPr>
              <w:t>Classification code</w:t>
            </w:r>
          </w:p>
        </w:tc>
        <w:tc>
          <w:tcPr>
            <w:tcW w:w="7371" w:type="dxa"/>
          </w:tcPr>
          <w:p w14:paraId="1692CFC0" w14:textId="080D4F09" w:rsidR="00A935E0" w:rsidRPr="003E5B89" w:rsidRDefault="00A935E0" w:rsidP="00BB68E4">
            <w:pPr>
              <w:spacing w:before="20" w:after="20"/>
              <w:cnfStyle w:val="100000000000" w:firstRow="1" w:lastRow="0" w:firstColumn="0" w:lastColumn="0" w:oddVBand="0" w:evenVBand="0" w:oddHBand="0" w:evenHBand="0" w:firstRowFirstColumn="0" w:firstRowLastColumn="0" w:lastRowFirstColumn="0" w:lastRowLastColumn="0"/>
              <w:rPr>
                <w:rFonts w:cs="Arial"/>
                <w:szCs w:val="22"/>
              </w:rPr>
            </w:pPr>
            <w:r w:rsidRPr="003E5B89">
              <w:rPr>
                <w:rFonts w:cs="Arial"/>
                <w:szCs w:val="22"/>
              </w:rPr>
              <w:t>Classification name</w:t>
            </w:r>
          </w:p>
        </w:tc>
        <w:tc>
          <w:tcPr>
            <w:tcW w:w="3119" w:type="dxa"/>
          </w:tcPr>
          <w:p w14:paraId="7403D419" w14:textId="354BC816" w:rsidR="00A935E0" w:rsidRPr="003E5B89" w:rsidRDefault="00CC6237" w:rsidP="00BB68E4">
            <w:pPr>
              <w:spacing w:before="20" w:after="2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3E5B89">
              <w:rPr>
                <w:rFonts w:cs="Arial"/>
                <w:szCs w:val="22"/>
              </w:rPr>
              <w:t>Oleic acid c</w:t>
            </w:r>
            <w:r w:rsidR="00A935E0" w:rsidRPr="003E5B89">
              <w:rPr>
                <w:rFonts w:cs="Arial"/>
                <w:szCs w:val="22"/>
              </w:rPr>
              <w:t>oncentration (g/kg)</w:t>
            </w:r>
            <w:r w:rsidR="003E5C31" w:rsidRPr="003E5B89">
              <w:rPr>
                <w:rFonts w:cs="Arial"/>
                <w:szCs w:val="22"/>
              </w:rPr>
              <w:t>*</w:t>
            </w:r>
          </w:p>
        </w:tc>
        <w:tc>
          <w:tcPr>
            <w:tcW w:w="1664" w:type="dxa"/>
          </w:tcPr>
          <w:p w14:paraId="1938C794" w14:textId="1AFB25E2" w:rsidR="00A935E0" w:rsidRPr="003E5B89" w:rsidRDefault="00A935E0" w:rsidP="00BB68E4">
            <w:pPr>
              <w:spacing w:before="20" w:after="2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3E5B89">
              <w:rPr>
                <w:rFonts w:cs="Arial"/>
                <w:szCs w:val="22"/>
              </w:rPr>
              <w:t>Source</w:t>
            </w:r>
          </w:p>
        </w:tc>
      </w:tr>
      <w:tr w:rsidR="00DD4A64" w:rsidRPr="003E5B89" w14:paraId="5D02F249"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6259281"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AP0001</w:t>
            </w:r>
          </w:p>
        </w:tc>
        <w:tc>
          <w:tcPr>
            <w:tcW w:w="7371" w:type="dxa"/>
            <w:hideMark/>
          </w:tcPr>
          <w:p w14:paraId="7A7242BD"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Honey</w:t>
            </w:r>
          </w:p>
        </w:tc>
        <w:tc>
          <w:tcPr>
            <w:tcW w:w="3119" w:type="dxa"/>
            <w:noWrap/>
            <w:hideMark/>
          </w:tcPr>
          <w:p w14:paraId="0C7751BC"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w:t>
            </w:r>
          </w:p>
        </w:tc>
        <w:tc>
          <w:tcPr>
            <w:tcW w:w="1664" w:type="dxa"/>
            <w:noWrap/>
            <w:hideMark/>
          </w:tcPr>
          <w:p w14:paraId="5887638D" w14:textId="36DF7901"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12EC968A"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515C11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AR</w:t>
            </w:r>
          </w:p>
        </w:tc>
        <w:tc>
          <w:tcPr>
            <w:tcW w:w="7371" w:type="dxa"/>
            <w:hideMark/>
          </w:tcPr>
          <w:p w14:paraId="3E9DA91C"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Amphibians and reptiles (including Lizards, Goannas, Snakes)</w:t>
            </w:r>
          </w:p>
        </w:tc>
        <w:tc>
          <w:tcPr>
            <w:tcW w:w="3119" w:type="dxa"/>
            <w:noWrap/>
            <w:hideMark/>
          </w:tcPr>
          <w:p w14:paraId="416D6685"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5.4</w:t>
            </w:r>
          </w:p>
        </w:tc>
        <w:tc>
          <w:tcPr>
            <w:tcW w:w="1664" w:type="dxa"/>
            <w:noWrap/>
            <w:hideMark/>
          </w:tcPr>
          <w:p w14:paraId="1D02E3DF" w14:textId="1729DE46"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6DB7CE6A"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957EC4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AR0990</w:t>
            </w:r>
          </w:p>
        </w:tc>
        <w:tc>
          <w:tcPr>
            <w:tcW w:w="7371" w:type="dxa"/>
            <w:hideMark/>
          </w:tcPr>
          <w:p w14:paraId="5D0FFF7C"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Frogs</w:t>
            </w:r>
          </w:p>
        </w:tc>
        <w:tc>
          <w:tcPr>
            <w:tcW w:w="3119" w:type="dxa"/>
            <w:noWrap/>
            <w:hideMark/>
          </w:tcPr>
          <w:p w14:paraId="49C931E1"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0.44</w:t>
            </w:r>
          </w:p>
        </w:tc>
        <w:tc>
          <w:tcPr>
            <w:tcW w:w="1664" w:type="dxa"/>
            <w:noWrap/>
            <w:hideMark/>
          </w:tcPr>
          <w:p w14:paraId="468B6BEA"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6E57064"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F76B39E"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AR0993</w:t>
            </w:r>
          </w:p>
        </w:tc>
        <w:tc>
          <w:tcPr>
            <w:tcW w:w="7371" w:type="dxa"/>
            <w:hideMark/>
          </w:tcPr>
          <w:p w14:paraId="47D578A8"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Turtles</w:t>
            </w:r>
          </w:p>
        </w:tc>
        <w:tc>
          <w:tcPr>
            <w:tcW w:w="3119" w:type="dxa"/>
            <w:noWrap/>
            <w:hideMark/>
          </w:tcPr>
          <w:p w14:paraId="6382B113"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0.73</w:t>
            </w:r>
          </w:p>
        </w:tc>
        <w:tc>
          <w:tcPr>
            <w:tcW w:w="1664" w:type="dxa"/>
            <w:noWrap/>
            <w:hideMark/>
          </w:tcPr>
          <w:p w14:paraId="27D02342"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C5B7B37"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B15AF3A"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CF</w:t>
            </w:r>
          </w:p>
        </w:tc>
        <w:tc>
          <w:tcPr>
            <w:tcW w:w="7371" w:type="dxa"/>
            <w:hideMark/>
          </w:tcPr>
          <w:p w14:paraId="69F02A7F" w14:textId="2A5BE19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 xml:space="preserve">Cereal grain fractions </w:t>
            </w:r>
            <w:r w:rsidR="0097353E" w:rsidRPr="000344A9">
              <w:rPr>
                <w:rFonts w:cs="Arial"/>
                <w:color w:val="000000"/>
                <w:sz w:val="20"/>
                <w:szCs w:val="20"/>
              </w:rPr>
              <w:t>not listed below</w:t>
            </w:r>
          </w:p>
        </w:tc>
        <w:tc>
          <w:tcPr>
            <w:tcW w:w="3119" w:type="dxa"/>
            <w:noWrap/>
            <w:hideMark/>
          </w:tcPr>
          <w:p w14:paraId="3D9B2F97"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6.3</w:t>
            </w:r>
          </w:p>
        </w:tc>
        <w:tc>
          <w:tcPr>
            <w:tcW w:w="1664" w:type="dxa"/>
            <w:hideMark/>
          </w:tcPr>
          <w:p w14:paraId="057D8B73" w14:textId="18ED0D81"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4141F9FF"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C92CEEA"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CF0081</w:t>
            </w:r>
          </w:p>
        </w:tc>
        <w:tc>
          <w:tcPr>
            <w:tcW w:w="7371" w:type="dxa"/>
            <w:hideMark/>
          </w:tcPr>
          <w:p w14:paraId="4718A9FE"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Cereal brans, processed</w:t>
            </w:r>
          </w:p>
        </w:tc>
        <w:tc>
          <w:tcPr>
            <w:tcW w:w="3119" w:type="dxa"/>
            <w:noWrap/>
            <w:hideMark/>
          </w:tcPr>
          <w:p w14:paraId="183E5DF3"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6.3</w:t>
            </w:r>
          </w:p>
        </w:tc>
        <w:tc>
          <w:tcPr>
            <w:tcW w:w="1664" w:type="dxa"/>
            <w:hideMark/>
          </w:tcPr>
          <w:p w14:paraId="2BA7039A" w14:textId="42D7735A"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53165C8F"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B207751"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CF0641</w:t>
            </w:r>
          </w:p>
        </w:tc>
        <w:tc>
          <w:tcPr>
            <w:tcW w:w="7371" w:type="dxa"/>
            <w:hideMark/>
          </w:tcPr>
          <w:p w14:paraId="478E236F"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Barley Flour</w:t>
            </w:r>
          </w:p>
        </w:tc>
        <w:tc>
          <w:tcPr>
            <w:tcW w:w="3119" w:type="dxa"/>
            <w:noWrap/>
            <w:hideMark/>
          </w:tcPr>
          <w:p w14:paraId="32F23E54"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3.4</w:t>
            </w:r>
          </w:p>
        </w:tc>
        <w:tc>
          <w:tcPr>
            <w:tcW w:w="1664" w:type="dxa"/>
            <w:noWrap/>
            <w:hideMark/>
          </w:tcPr>
          <w:p w14:paraId="124DF0AA" w14:textId="11BA9ECD"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44BADB57"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BE9B9A3"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CF0645</w:t>
            </w:r>
          </w:p>
        </w:tc>
        <w:tc>
          <w:tcPr>
            <w:tcW w:w="7371" w:type="dxa"/>
            <w:hideMark/>
          </w:tcPr>
          <w:p w14:paraId="708353F7"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Maize meal</w:t>
            </w:r>
          </w:p>
        </w:tc>
        <w:tc>
          <w:tcPr>
            <w:tcW w:w="3119" w:type="dxa"/>
            <w:noWrap/>
            <w:hideMark/>
          </w:tcPr>
          <w:p w14:paraId="79391BF2" w14:textId="7820B82D"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4</w:t>
            </w:r>
            <w:r w:rsidR="000F63D0" w:rsidRPr="000344A9">
              <w:rPr>
                <w:rFonts w:cs="Arial"/>
                <w:color w:val="000000"/>
                <w:sz w:val="20"/>
                <w:szCs w:val="20"/>
              </w:rPr>
              <w:t>.0</w:t>
            </w:r>
          </w:p>
        </w:tc>
        <w:tc>
          <w:tcPr>
            <w:tcW w:w="1664" w:type="dxa"/>
            <w:noWrap/>
            <w:hideMark/>
          </w:tcPr>
          <w:p w14:paraId="1EF1FE70" w14:textId="47AC9A13"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4D9C5E73"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F7D6B7A"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CF0654</w:t>
            </w:r>
          </w:p>
        </w:tc>
        <w:tc>
          <w:tcPr>
            <w:tcW w:w="7371" w:type="dxa"/>
            <w:hideMark/>
          </w:tcPr>
          <w:p w14:paraId="1990FD1E"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Wheat bran, processed</w:t>
            </w:r>
          </w:p>
        </w:tc>
        <w:tc>
          <w:tcPr>
            <w:tcW w:w="3119" w:type="dxa"/>
            <w:noWrap/>
            <w:hideMark/>
          </w:tcPr>
          <w:p w14:paraId="6A4B1A8C"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6.3</w:t>
            </w:r>
          </w:p>
        </w:tc>
        <w:tc>
          <w:tcPr>
            <w:tcW w:w="1664" w:type="dxa"/>
            <w:hideMark/>
          </w:tcPr>
          <w:p w14:paraId="5E4664F8" w14:textId="2A2DFD13"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1952166D"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2E05240"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CF1210</w:t>
            </w:r>
          </w:p>
        </w:tc>
        <w:tc>
          <w:tcPr>
            <w:tcW w:w="7371" w:type="dxa"/>
            <w:hideMark/>
          </w:tcPr>
          <w:p w14:paraId="72C00703"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Wheat germ</w:t>
            </w:r>
          </w:p>
        </w:tc>
        <w:tc>
          <w:tcPr>
            <w:tcW w:w="3119" w:type="dxa"/>
            <w:noWrap/>
            <w:hideMark/>
          </w:tcPr>
          <w:p w14:paraId="4BD9ECE9"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8.7</w:t>
            </w:r>
          </w:p>
        </w:tc>
        <w:tc>
          <w:tcPr>
            <w:tcW w:w="1664" w:type="dxa"/>
            <w:hideMark/>
          </w:tcPr>
          <w:p w14:paraId="026289EE" w14:textId="2BC4D93B"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77437FF4"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D33187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CF1211</w:t>
            </w:r>
          </w:p>
        </w:tc>
        <w:tc>
          <w:tcPr>
            <w:tcW w:w="7371" w:type="dxa"/>
            <w:hideMark/>
          </w:tcPr>
          <w:p w14:paraId="2C3E2E93"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Wheat flour</w:t>
            </w:r>
          </w:p>
        </w:tc>
        <w:tc>
          <w:tcPr>
            <w:tcW w:w="3119" w:type="dxa"/>
            <w:noWrap/>
            <w:hideMark/>
          </w:tcPr>
          <w:p w14:paraId="688D90CC"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1.2</w:t>
            </w:r>
          </w:p>
        </w:tc>
        <w:tc>
          <w:tcPr>
            <w:tcW w:w="1664" w:type="dxa"/>
            <w:hideMark/>
          </w:tcPr>
          <w:p w14:paraId="19F8C252" w14:textId="3B8C4A65"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69D4AA66"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390AE5F"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CF1212</w:t>
            </w:r>
          </w:p>
        </w:tc>
        <w:tc>
          <w:tcPr>
            <w:tcW w:w="7371" w:type="dxa"/>
            <w:hideMark/>
          </w:tcPr>
          <w:p w14:paraId="107E60BC"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Wheat wholemeal</w:t>
            </w:r>
          </w:p>
        </w:tc>
        <w:tc>
          <w:tcPr>
            <w:tcW w:w="3119" w:type="dxa"/>
            <w:noWrap/>
            <w:hideMark/>
          </w:tcPr>
          <w:p w14:paraId="5B51C744"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2.3</w:t>
            </w:r>
          </w:p>
        </w:tc>
        <w:tc>
          <w:tcPr>
            <w:tcW w:w="1664" w:type="dxa"/>
            <w:noWrap/>
            <w:hideMark/>
          </w:tcPr>
          <w:p w14:paraId="6B5653AB" w14:textId="7EF85A3E"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03936655"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E99FED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CF1250</w:t>
            </w:r>
          </w:p>
        </w:tc>
        <w:tc>
          <w:tcPr>
            <w:tcW w:w="7371" w:type="dxa"/>
            <w:hideMark/>
          </w:tcPr>
          <w:p w14:paraId="14D18A1F"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 xml:space="preserve">Rye flour </w:t>
            </w:r>
          </w:p>
        </w:tc>
        <w:tc>
          <w:tcPr>
            <w:tcW w:w="3119" w:type="dxa"/>
            <w:noWrap/>
            <w:hideMark/>
          </w:tcPr>
          <w:p w14:paraId="45AC73D8"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2.6</w:t>
            </w:r>
          </w:p>
        </w:tc>
        <w:tc>
          <w:tcPr>
            <w:tcW w:w="1664" w:type="dxa"/>
            <w:hideMark/>
          </w:tcPr>
          <w:p w14:paraId="03E5023C" w14:textId="30871FE4"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74DA2CCC"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8C976A3"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CF1251</w:t>
            </w:r>
          </w:p>
        </w:tc>
        <w:tc>
          <w:tcPr>
            <w:tcW w:w="7371" w:type="dxa"/>
            <w:hideMark/>
          </w:tcPr>
          <w:p w14:paraId="73D9280C"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Rye wholemeal</w:t>
            </w:r>
          </w:p>
        </w:tc>
        <w:tc>
          <w:tcPr>
            <w:tcW w:w="3119" w:type="dxa"/>
            <w:noWrap/>
            <w:hideMark/>
          </w:tcPr>
          <w:p w14:paraId="6CE25695"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2.6</w:t>
            </w:r>
          </w:p>
        </w:tc>
        <w:tc>
          <w:tcPr>
            <w:tcW w:w="1664" w:type="dxa"/>
            <w:noWrap/>
            <w:hideMark/>
          </w:tcPr>
          <w:p w14:paraId="422086A5" w14:textId="720C4119"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16AF97A8"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0F58B8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CF1255</w:t>
            </w:r>
          </w:p>
        </w:tc>
        <w:tc>
          <w:tcPr>
            <w:tcW w:w="7371" w:type="dxa"/>
            <w:hideMark/>
          </w:tcPr>
          <w:p w14:paraId="16F709AC"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Maize flour</w:t>
            </w:r>
          </w:p>
        </w:tc>
        <w:tc>
          <w:tcPr>
            <w:tcW w:w="3119" w:type="dxa"/>
            <w:noWrap/>
            <w:hideMark/>
          </w:tcPr>
          <w:p w14:paraId="1E3ACB8D" w14:textId="6CE26DC5"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4</w:t>
            </w:r>
            <w:r w:rsidR="000F63D0" w:rsidRPr="000344A9">
              <w:rPr>
                <w:rFonts w:cs="Arial"/>
                <w:color w:val="000000"/>
                <w:sz w:val="20"/>
                <w:szCs w:val="20"/>
              </w:rPr>
              <w:t>.0</w:t>
            </w:r>
          </w:p>
        </w:tc>
        <w:tc>
          <w:tcPr>
            <w:tcW w:w="1664" w:type="dxa"/>
            <w:hideMark/>
          </w:tcPr>
          <w:p w14:paraId="509F9F50" w14:textId="4D46F4DB"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18F93CAB"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959C87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CF1266</w:t>
            </w:r>
          </w:p>
        </w:tc>
        <w:tc>
          <w:tcPr>
            <w:tcW w:w="7371" w:type="dxa"/>
            <w:hideMark/>
          </w:tcPr>
          <w:p w14:paraId="346C8587"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Rice Flour</w:t>
            </w:r>
          </w:p>
        </w:tc>
        <w:tc>
          <w:tcPr>
            <w:tcW w:w="3119" w:type="dxa"/>
            <w:noWrap/>
            <w:hideMark/>
          </w:tcPr>
          <w:p w14:paraId="424B4F07" w14:textId="2BBB934F" w:rsidR="00DD4A64" w:rsidRPr="000344A9" w:rsidRDefault="00BB68E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16</w:t>
            </w:r>
          </w:p>
        </w:tc>
        <w:tc>
          <w:tcPr>
            <w:tcW w:w="1664" w:type="dxa"/>
            <w:noWrap/>
            <w:hideMark/>
          </w:tcPr>
          <w:p w14:paraId="5E23A837"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3E34166"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C993B2C"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CF1641</w:t>
            </w:r>
          </w:p>
        </w:tc>
        <w:tc>
          <w:tcPr>
            <w:tcW w:w="7371" w:type="dxa"/>
            <w:hideMark/>
          </w:tcPr>
          <w:p w14:paraId="0D7FD2AA"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Buckwheat Flour</w:t>
            </w:r>
          </w:p>
        </w:tc>
        <w:tc>
          <w:tcPr>
            <w:tcW w:w="3119" w:type="dxa"/>
            <w:noWrap/>
            <w:hideMark/>
          </w:tcPr>
          <w:p w14:paraId="7BC188C3" w14:textId="708369D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2</w:t>
            </w:r>
            <w:r w:rsidR="000F63D0" w:rsidRPr="000344A9">
              <w:rPr>
                <w:rFonts w:cs="Arial"/>
                <w:color w:val="000000"/>
                <w:sz w:val="20"/>
                <w:szCs w:val="20"/>
              </w:rPr>
              <w:t>.0</w:t>
            </w:r>
          </w:p>
        </w:tc>
        <w:tc>
          <w:tcPr>
            <w:tcW w:w="1664" w:type="dxa"/>
            <w:noWrap/>
            <w:hideMark/>
          </w:tcPr>
          <w:p w14:paraId="4AA8AC35" w14:textId="771B785C"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0D167095"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050BF3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CM</w:t>
            </w:r>
          </w:p>
        </w:tc>
        <w:tc>
          <w:tcPr>
            <w:tcW w:w="7371" w:type="dxa"/>
            <w:hideMark/>
          </w:tcPr>
          <w:p w14:paraId="34C4A707" w14:textId="626DC956"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 xml:space="preserve">Early milling products </w:t>
            </w:r>
            <w:r w:rsidR="0097353E" w:rsidRPr="000344A9">
              <w:rPr>
                <w:rFonts w:cs="Arial"/>
                <w:color w:val="000000"/>
                <w:sz w:val="20"/>
                <w:szCs w:val="20"/>
              </w:rPr>
              <w:t>not listed below</w:t>
            </w:r>
          </w:p>
        </w:tc>
        <w:tc>
          <w:tcPr>
            <w:tcW w:w="3119" w:type="dxa"/>
            <w:noWrap/>
            <w:hideMark/>
          </w:tcPr>
          <w:p w14:paraId="77488FA8"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6.3</w:t>
            </w:r>
          </w:p>
        </w:tc>
        <w:tc>
          <w:tcPr>
            <w:tcW w:w="1664" w:type="dxa"/>
            <w:hideMark/>
          </w:tcPr>
          <w:p w14:paraId="35BC1FA3" w14:textId="6B4CFEE6"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444F2FC7"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0E9B8BB"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CM0649</w:t>
            </w:r>
          </w:p>
        </w:tc>
        <w:tc>
          <w:tcPr>
            <w:tcW w:w="7371" w:type="dxa"/>
            <w:hideMark/>
          </w:tcPr>
          <w:p w14:paraId="1160A50B"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Rice, husked</w:t>
            </w:r>
          </w:p>
        </w:tc>
        <w:tc>
          <w:tcPr>
            <w:tcW w:w="3119" w:type="dxa"/>
            <w:noWrap/>
            <w:hideMark/>
          </w:tcPr>
          <w:p w14:paraId="43A858EF" w14:textId="560F0ED8"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10</w:t>
            </w:r>
          </w:p>
        </w:tc>
        <w:tc>
          <w:tcPr>
            <w:tcW w:w="1664" w:type="dxa"/>
            <w:noWrap/>
            <w:hideMark/>
          </w:tcPr>
          <w:p w14:paraId="2C689CAC" w14:textId="16ACC55D"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0A0DDE5E"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CE8AF1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CM0654</w:t>
            </w:r>
          </w:p>
        </w:tc>
        <w:tc>
          <w:tcPr>
            <w:tcW w:w="7371" w:type="dxa"/>
            <w:hideMark/>
          </w:tcPr>
          <w:p w14:paraId="759228B2"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Wheat bran, unprocessed</w:t>
            </w:r>
          </w:p>
        </w:tc>
        <w:tc>
          <w:tcPr>
            <w:tcW w:w="3119" w:type="dxa"/>
            <w:noWrap/>
            <w:hideMark/>
          </w:tcPr>
          <w:p w14:paraId="033033F9"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6.3</w:t>
            </w:r>
          </w:p>
        </w:tc>
        <w:tc>
          <w:tcPr>
            <w:tcW w:w="1664" w:type="dxa"/>
            <w:hideMark/>
          </w:tcPr>
          <w:p w14:paraId="6B467BF2" w14:textId="685D0FF6"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6A10C858"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118727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CM1205</w:t>
            </w:r>
          </w:p>
        </w:tc>
        <w:tc>
          <w:tcPr>
            <w:tcW w:w="7371" w:type="dxa"/>
            <w:hideMark/>
          </w:tcPr>
          <w:p w14:paraId="31EC59E2"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Rice, polished</w:t>
            </w:r>
          </w:p>
        </w:tc>
        <w:tc>
          <w:tcPr>
            <w:tcW w:w="3119" w:type="dxa"/>
            <w:noWrap/>
            <w:hideMark/>
          </w:tcPr>
          <w:p w14:paraId="53410958" w14:textId="1AB969CF" w:rsidR="00DD4A64" w:rsidRPr="000344A9" w:rsidRDefault="00BB68E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16</w:t>
            </w:r>
          </w:p>
        </w:tc>
        <w:tc>
          <w:tcPr>
            <w:tcW w:w="1664" w:type="dxa"/>
            <w:noWrap/>
            <w:hideMark/>
          </w:tcPr>
          <w:p w14:paraId="0110516F"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8701EE4"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0E2BA94"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CM2000</w:t>
            </w:r>
          </w:p>
        </w:tc>
        <w:tc>
          <w:tcPr>
            <w:tcW w:w="7371" w:type="dxa"/>
            <w:hideMark/>
          </w:tcPr>
          <w:p w14:paraId="351C8034"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Psyllium husks</w:t>
            </w:r>
          </w:p>
        </w:tc>
        <w:tc>
          <w:tcPr>
            <w:tcW w:w="3119" w:type="dxa"/>
            <w:noWrap/>
            <w:hideMark/>
          </w:tcPr>
          <w:p w14:paraId="216F2CD3"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3.7</w:t>
            </w:r>
          </w:p>
        </w:tc>
        <w:tc>
          <w:tcPr>
            <w:tcW w:w="1664" w:type="dxa"/>
            <w:hideMark/>
          </w:tcPr>
          <w:p w14:paraId="41175DA3" w14:textId="5A3C63AE"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5F869941"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05DE127"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DF</w:t>
            </w:r>
          </w:p>
        </w:tc>
        <w:tc>
          <w:tcPr>
            <w:tcW w:w="7371" w:type="dxa"/>
            <w:hideMark/>
          </w:tcPr>
          <w:p w14:paraId="6C936437" w14:textId="0A1E903C"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Dried fruit</w:t>
            </w:r>
            <w:r w:rsidR="0097353E" w:rsidRPr="000344A9">
              <w:rPr>
                <w:rFonts w:cs="Arial"/>
                <w:color w:val="000000"/>
                <w:sz w:val="20"/>
                <w:szCs w:val="20"/>
              </w:rPr>
              <w:t>s not listed below</w:t>
            </w:r>
          </w:p>
        </w:tc>
        <w:tc>
          <w:tcPr>
            <w:tcW w:w="3119" w:type="dxa"/>
            <w:noWrap/>
            <w:hideMark/>
          </w:tcPr>
          <w:p w14:paraId="6D788405"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0.12</w:t>
            </w:r>
          </w:p>
        </w:tc>
        <w:tc>
          <w:tcPr>
            <w:tcW w:w="1664" w:type="dxa"/>
            <w:noWrap/>
            <w:hideMark/>
          </w:tcPr>
          <w:p w14:paraId="436D9F57"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C6DC502"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9B24BD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DF0013</w:t>
            </w:r>
          </w:p>
        </w:tc>
        <w:tc>
          <w:tcPr>
            <w:tcW w:w="7371" w:type="dxa"/>
            <w:hideMark/>
          </w:tcPr>
          <w:p w14:paraId="581499A0"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Cherries, dried</w:t>
            </w:r>
          </w:p>
        </w:tc>
        <w:tc>
          <w:tcPr>
            <w:tcW w:w="3119" w:type="dxa"/>
            <w:noWrap/>
            <w:hideMark/>
          </w:tcPr>
          <w:p w14:paraId="29566824" w14:textId="561CEEE8"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w:t>
            </w:r>
            <w:r w:rsidR="00BB68E4" w:rsidRPr="000344A9">
              <w:rPr>
                <w:rFonts w:cs="Arial"/>
                <w:color w:val="000000"/>
                <w:sz w:val="20"/>
                <w:szCs w:val="20"/>
              </w:rPr>
              <w:t>8</w:t>
            </w:r>
          </w:p>
        </w:tc>
        <w:tc>
          <w:tcPr>
            <w:tcW w:w="1664" w:type="dxa"/>
            <w:noWrap/>
            <w:hideMark/>
          </w:tcPr>
          <w:p w14:paraId="72E5FED2"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9CC9374"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A2BCE5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DF0014</w:t>
            </w:r>
          </w:p>
        </w:tc>
        <w:tc>
          <w:tcPr>
            <w:tcW w:w="7371" w:type="dxa"/>
            <w:hideMark/>
          </w:tcPr>
          <w:p w14:paraId="1D97E01C"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Prunes</w:t>
            </w:r>
          </w:p>
        </w:tc>
        <w:tc>
          <w:tcPr>
            <w:tcW w:w="3119" w:type="dxa"/>
            <w:noWrap/>
            <w:hideMark/>
          </w:tcPr>
          <w:p w14:paraId="667D595A"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0.14</w:t>
            </w:r>
          </w:p>
        </w:tc>
        <w:tc>
          <w:tcPr>
            <w:tcW w:w="1664" w:type="dxa"/>
            <w:noWrap/>
            <w:hideMark/>
          </w:tcPr>
          <w:p w14:paraId="71D9C0F6"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0CFC4CC"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841AD2B"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DF0020</w:t>
            </w:r>
          </w:p>
        </w:tc>
        <w:tc>
          <w:tcPr>
            <w:tcW w:w="7371" w:type="dxa"/>
            <w:hideMark/>
          </w:tcPr>
          <w:p w14:paraId="1A9D3745"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Blueberries, dried</w:t>
            </w:r>
          </w:p>
        </w:tc>
        <w:tc>
          <w:tcPr>
            <w:tcW w:w="3119" w:type="dxa"/>
            <w:noWrap/>
            <w:hideMark/>
          </w:tcPr>
          <w:p w14:paraId="1C5E1415" w14:textId="408FEDC1"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4</w:t>
            </w:r>
            <w:r w:rsidR="000F63D0" w:rsidRPr="000344A9">
              <w:rPr>
                <w:rFonts w:cs="Arial"/>
                <w:color w:val="000000"/>
                <w:sz w:val="20"/>
                <w:szCs w:val="20"/>
              </w:rPr>
              <w:t>.0</w:t>
            </w:r>
          </w:p>
        </w:tc>
        <w:tc>
          <w:tcPr>
            <w:tcW w:w="1664" w:type="dxa"/>
            <w:noWrap/>
            <w:hideMark/>
          </w:tcPr>
          <w:p w14:paraId="60351E14"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09C9C31"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DBDB6A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DF0021</w:t>
            </w:r>
          </w:p>
        </w:tc>
        <w:tc>
          <w:tcPr>
            <w:tcW w:w="7371" w:type="dxa"/>
            <w:hideMark/>
          </w:tcPr>
          <w:p w14:paraId="2214F7EA"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Currants, Black, Red, White, dried</w:t>
            </w:r>
          </w:p>
        </w:tc>
        <w:tc>
          <w:tcPr>
            <w:tcW w:w="3119" w:type="dxa"/>
            <w:noWrap/>
            <w:hideMark/>
          </w:tcPr>
          <w:p w14:paraId="19779E5B"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0.45</w:t>
            </w:r>
          </w:p>
        </w:tc>
        <w:tc>
          <w:tcPr>
            <w:tcW w:w="1664" w:type="dxa"/>
            <w:noWrap/>
            <w:hideMark/>
          </w:tcPr>
          <w:p w14:paraId="1D02D470"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854F2A3"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320AC8F"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lastRenderedPageBreak/>
              <w:t>DF0226</w:t>
            </w:r>
          </w:p>
        </w:tc>
        <w:tc>
          <w:tcPr>
            <w:tcW w:w="7371" w:type="dxa"/>
            <w:hideMark/>
          </w:tcPr>
          <w:p w14:paraId="7788E2F5"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Apples, dried</w:t>
            </w:r>
          </w:p>
        </w:tc>
        <w:tc>
          <w:tcPr>
            <w:tcW w:w="3119" w:type="dxa"/>
            <w:noWrap/>
            <w:hideMark/>
          </w:tcPr>
          <w:p w14:paraId="5977B841"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0.12</w:t>
            </w:r>
          </w:p>
        </w:tc>
        <w:tc>
          <w:tcPr>
            <w:tcW w:w="1664" w:type="dxa"/>
            <w:noWrap/>
            <w:hideMark/>
          </w:tcPr>
          <w:p w14:paraId="60E47B24"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4994E23"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DED39E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DF0230</w:t>
            </w:r>
          </w:p>
        </w:tc>
        <w:tc>
          <w:tcPr>
            <w:tcW w:w="7371" w:type="dxa"/>
            <w:hideMark/>
          </w:tcPr>
          <w:p w14:paraId="00D2E880"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Pear, dried</w:t>
            </w:r>
          </w:p>
        </w:tc>
        <w:tc>
          <w:tcPr>
            <w:tcW w:w="3119" w:type="dxa"/>
            <w:noWrap/>
            <w:hideMark/>
          </w:tcPr>
          <w:p w14:paraId="362E35F7" w14:textId="2F0629C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w:t>
            </w:r>
            <w:r w:rsidR="00BB68E4" w:rsidRPr="000344A9">
              <w:rPr>
                <w:rFonts w:cs="Arial"/>
                <w:color w:val="000000"/>
                <w:sz w:val="20"/>
                <w:szCs w:val="20"/>
              </w:rPr>
              <w:t>3</w:t>
            </w:r>
          </w:p>
        </w:tc>
        <w:tc>
          <w:tcPr>
            <w:tcW w:w="1664" w:type="dxa"/>
            <w:noWrap/>
            <w:hideMark/>
          </w:tcPr>
          <w:p w14:paraId="25D918CE"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097D54C"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8574A23"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DF0240</w:t>
            </w:r>
          </w:p>
        </w:tc>
        <w:tc>
          <w:tcPr>
            <w:tcW w:w="7371" w:type="dxa"/>
            <w:hideMark/>
          </w:tcPr>
          <w:p w14:paraId="27C40E1D"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Apricots, dried</w:t>
            </w:r>
          </w:p>
        </w:tc>
        <w:tc>
          <w:tcPr>
            <w:tcW w:w="3119" w:type="dxa"/>
            <w:noWrap/>
            <w:hideMark/>
          </w:tcPr>
          <w:p w14:paraId="275E2981"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0.74</w:t>
            </w:r>
          </w:p>
        </w:tc>
        <w:tc>
          <w:tcPr>
            <w:tcW w:w="1664" w:type="dxa"/>
            <w:hideMark/>
          </w:tcPr>
          <w:p w14:paraId="626B11D4" w14:textId="34A3A00C"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6FC770F6"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BDE91F0"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DF0245</w:t>
            </w:r>
          </w:p>
        </w:tc>
        <w:tc>
          <w:tcPr>
            <w:tcW w:w="7371" w:type="dxa"/>
            <w:hideMark/>
          </w:tcPr>
          <w:p w14:paraId="4491690C"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Nectarine, dried</w:t>
            </w:r>
          </w:p>
        </w:tc>
        <w:tc>
          <w:tcPr>
            <w:tcW w:w="3119" w:type="dxa"/>
            <w:noWrap/>
            <w:hideMark/>
          </w:tcPr>
          <w:p w14:paraId="1977C86E" w14:textId="1A7D7590"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2.7</w:t>
            </w:r>
          </w:p>
        </w:tc>
        <w:tc>
          <w:tcPr>
            <w:tcW w:w="1664" w:type="dxa"/>
            <w:noWrap/>
            <w:hideMark/>
          </w:tcPr>
          <w:p w14:paraId="2350D9FC"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706A761"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145741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DF0247</w:t>
            </w:r>
          </w:p>
        </w:tc>
        <w:tc>
          <w:tcPr>
            <w:tcW w:w="7371" w:type="dxa"/>
            <w:hideMark/>
          </w:tcPr>
          <w:p w14:paraId="708397C1"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Peach, dried</w:t>
            </w:r>
          </w:p>
        </w:tc>
        <w:tc>
          <w:tcPr>
            <w:tcW w:w="3119" w:type="dxa"/>
            <w:noWrap/>
            <w:hideMark/>
          </w:tcPr>
          <w:p w14:paraId="0361BB8E" w14:textId="5A13C69D"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2.7</w:t>
            </w:r>
          </w:p>
        </w:tc>
        <w:tc>
          <w:tcPr>
            <w:tcW w:w="1664" w:type="dxa"/>
            <w:noWrap/>
            <w:hideMark/>
          </w:tcPr>
          <w:p w14:paraId="5764F48D"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C83F995"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5500C21"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DF0264</w:t>
            </w:r>
          </w:p>
        </w:tc>
        <w:tc>
          <w:tcPr>
            <w:tcW w:w="7371" w:type="dxa"/>
            <w:hideMark/>
          </w:tcPr>
          <w:p w14:paraId="5AEE2A4C"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Blackberries, dried</w:t>
            </w:r>
          </w:p>
        </w:tc>
        <w:tc>
          <w:tcPr>
            <w:tcW w:w="3119" w:type="dxa"/>
            <w:noWrap/>
            <w:hideMark/>
          </w:tcPr>
          <w:p w14:paraId="7DD99D6B" w14:textId="2844F6F0"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4</w:t>
            </w:r>
            <w:r w:rsidR="000F63D0" w:rsidRPr="000344A9">
              <w:rPr>
                <w:rFonts w:cs="Arial"/>
                <w:color w:val="000000"/>
                <w:sz w:val="20"/>
                <w:szCs w:val="20"/>
              </w:rPr>
              <w:t>.0</w:t>
            </w:r>
          </w:p>
        </w:tc>
        <w:tc>
          <w:tcPr>
            <w:tcW w:w="1664" w:type="dxa"/>
            <w:noWrap/>
            <w:hideMark/>
          </w:tcPr>
          <w:p w14:paraId="2078FCB9"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8E6D5E5"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E0AA1B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DF0265</w:t>
            </w:r>
          </w:p>
        </w:tc>
        <w:tc>
          <w:tcPr>
            <w:tcW w:w="7371" w:type="dxa"/>
            <w:hideMark/>
          </w:tcPr>
          <w:p w14:paraId="08E9F7F8"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Cranberry, dried</w:t>
            </w:r>
          </w:p>
        </w:tc>
        <w:tc>
          <w:tcPr>
            <w:tcW w:w="3119" w:type="dxa"/>
            <w:noWrap/>
            <w:hideMark/>
          </w:tcPr>
          <w:p w14:paraId="12DA9174"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1.5</w:t>
            </w:r>
          </w:p>
        </w:tc>
        <w:tc>
          <w:tcPr>
            <w:tcW w:w="1664" w:type="dxa"/>
            <w:hideMark/>
          </w:tcPr>
          <w:p w14:paraId="660AD6FF" w14:textId="5E58AD2E"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2B2293B0"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AA88330"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DF0269</w:t>
            </w:r>
          </w:p>
        </w:tc>
        <w:tc>
          <w:tcPr>
            <w:tcW w:w="7371" w:type="dxa"/>
            <w:hideMark/>
          </w:tcPr>
          <w:p w14:paraId="0DBDAFD8"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Dried grapes (including Currants, dried, Sultanas, dried, Raisins, dried)</w:t>
            </w:r>
          </w:p>
        </w:tc>
        <w:tc>
          <w:tcPr>
            <w:tcW w:w="3119" w:type="dxa"/>
            <w:noWrap/>
            <w:hideMark/>
          </w:tcPr>
          <w:p w14:paraId="410F980F"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0.12</w:t>
            </w:r>
          </w:p>
        </w:tc>
        <w:tc>
          <w:tcPr>
            <w:tcW w:w="1664" w:type="dxa"/>
            <w:noWrap/>
            <w:hideMark/>
          </w:tcPr>
          <w:p w14:paraId="0E493FD5"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097348F"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888A173"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DF0272</w:t>
            </w:r>
          </w:p>
        </w:tc>
        <w:tc>
          <w:tcPr>
            <w:tcW w:w="7371" w:type="dxa"/>
            <w:hideMark/>
          </w:tcPr>
          <w:p w14:paraId="5CA6A2CD"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Raspberries, Red, Black, dried</w:t>
            </w:r>
          </w:p>
        </w:tc>
        <w:tc>
          <w:tcPr>
            <w:tcW w:w="3119" w:type="dxa"/>
            <w:noWrap/>
            <w:hideMark/>
          </w:tcPr>
          <w:p w14:paraId="7FC06D22" w14:textId="3DA48EC6"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4</w:t>
            </w:r>
            <w:r w:rsidR="005A3D59" w:rsidRPr="000344A9">
              <w:rPr>
                <w:rFonts w:cs="Arial"/>
                <w:color w:val="000000"/>
                <w:sz w:val="20"/>
                <w:szCs w:val="20"/>
              </w:rPr>
              <w:t>.0</w:t>
            </w:r>
          </w:p>
        </w:tc>
        <w:tc>
          <w:tcPr>
            <w:tcW w:w="1664" w:type="dxa"/>
            <w:noWrap/>
            <w:hideMark/>
          </w:tcPr>
          <w:p w14:paraId="1427A951"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0387108"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3C82B43"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DF0275</w:t>
            </w:r>
          </w:p>
        </w:tc>
        <w:tc>
          <w:tcPr>
            <w:tcW w:w="7371" w:type="dxa"/>
            <w:hideMark/>
          </w:tcPr>
          <w:p w14:paraId="413096F6"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Strawberry, dried</w:t>
            </w:r>
          </w:p>
        </w:tc>
        <w:tc>
          <w:tcPr>
            <w:tcW w:w="3119" w:type="dxa"/>
            <w:noWrap/>
            <w:hideMark/>
          </w:tcPr>
          <w:p w14:paraId="001C2B3F" w14:textId="4634FFBE"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4</w:t>
            </w:r>
            <w:r w:rsidR="005A3D59" w:rsidRPr="000344A9">
              <w:rPr>
                <w:rFonts w:cs="Arial"/>
                <w:color w:val="000000"/>
                <w:sz w:val="20"/>
                <w:szCs w:val="20"/>
              </w:rPr>
              <w:t>.0</w:t>
            </w:r>
          </w:p>
        </w:tc>
        <w:tc>
          <w:tcPr>
            <w:tcW w:w="1664" w:type="dxa"/>
            <w:noWrap/>
            <w:hideMark/>
          </w:tcPr>
          <w:p w14:paraId="53B3B520"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3D07D00"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055110F"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DF0295</w:t>
            </w:r>
          </w:p>
        </w:tc>
        <w:tc>
          <w:tcPr>
            <w:tcW w:w="7371" w:type="dxa"/>
            <w:hideMark/>
          </w:tcPr>
          <w:p w14:paraId="5A7C150F"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Dates, dried or dried and candied</w:t>
            </w:r>
          </w:p>
        </w:tc>
        <w:tc>
          <w:tcPr>
            <w:tcW w:w="3119" w:type="dxa"/>
            <w:noWrap/>
            <w:hideMark/>
          </w:tcPr>
          <w:p w14:paraId="6540CB85"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0.35</w:t>
            </w:r>
          </w:p>
        </w:tc>
        <w:tc>
          <w:tcPr>
            <w:tcW w:w="1664" w:type="dxa"/>
            <w:hideMark/>
          </w:tcPr>
          <w:p w14:paraId="01CCAB33"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4E5F3B2"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05828B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DF0297</w:t>
            </w:r>
          </w:p>
        </w:tc>
        <w:tc>
          <w:tcPr>
            <w:tcW w:w="7371" w:type="dxa"/>
            <w:hideMark/>
          </w:tcPr>
          <w:p w14:paraId="211DE7EB"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Figs, dried or dried and candied</w:t>
            </w:r>
          </w:p>
        </w:tc>
        <w:tc>
          <w:tcPr>
            <w:tcW w:w="3119" w:type="dxa"/>
            <w:noWrap/>
            <w:hideMark/>
          </w:tcPr>
          <w:p w14:paraId="1356DF24" w14:textId="77690C50"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w:t>
            </w:r>
            <w:r w:rsidR="005A3D59" w:rsidRPr="000344A9">
              <w:rPr>
                <w:rFonts w:cs="Arial"/>
                <w:color w:val="000000"/>
                <w:sz w:val="20"/>
                <w:szCs w:val="20"/>
              </w:rPr>
              <w:t>.0</w:t>
            </w:r>
          </w:p>
        </w:tc>
        <w:tc>
          <w:tcPr>
            <w:tcW w:w="1664" w:type="dxa"/>
            <w:hideMark/>
          </w:tcPr>
          <w:p w14:paraId="06BB2779" w14:textId="3CF2E57A"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452571AC"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4C2C9FC"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DF0327</w:t>
            </w:r>
          </w:p>
        </w:tc>
        <w:tc>
          <w:tcPr>
            <w:tcW w:w="7371" w:type="dxa"/>
            <w:hideMark/>
          </w:tcPr>
          <w:p w14:paraId="0FCB859E"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Banana, dried</w:t>
            </w:r>
          </w:p>
        </w:tc>
        <w:tc>
          <w:tcPr>
            <w:tcW w:w="3119" w:type="dxa"/>
            <w:noWrap/>
            <w:hideMark/>
          </w:tcPr>
          <w:p w14:paraId="0DD1B34D" w14:textId="43B762CE"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1.0</w:t>
            </w:r>
          </w:p>
        </w:tc>
        <w:tc>
          <w:tcPr>
            <w:tcW w:w="1664" w:type="dxa"/>
            <w:noWrap/>
            <w:hideMark/>
          </w:tcPr>
          <w:p w14:paraId="40D84D97"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4349A32"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886A8D4"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DF0345</w:t>
            </w:r>
          </w:p>
        </w:tc>
        <w:tc>
          <w:tcPr>
            <w:tcW w:w="7371" w:type="dxa"/>
            <w:hideMark/>
          </w:tcPr>
          <w:p w14:paraId="7107A295"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Mango, dried</w:t>
            </w:r>
          </w:p>
        </w:tc>
        <w:tc>
          <w:tcPr>
            <w:tcW w:w="3119" w:type="dxa"/>
            <w:noWrap/>
            <w:hideMark/>
          </w:tcPr>
          <w:p w14:paraId="4CF5189A" w14:textId="6D5656A5"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1.0</w:t>
            </w:r>
          </w:p>
        </w:tc>
        <w:tc>
          <w:tcPr>
            <w:tcW w:w="1664" w:type="dxa"/>
            <w:noWrap/>
            <w:hideMark/>
          </w:tcPr>
          <w:p w14:paraId="71BDAA21"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E2C11D6"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10C1A5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DF0351</w:t>
            </w:r>
          </w:p>
        </w:tc>
        <w:tc>
          <w:tcPr>
            <w:tcW w:w="7371" w:type="dxa"/>
            <w:hideMark/>
          </w:tcPr>
          <w:p w14:paraId="085BAC4A"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Papaya, dried</w:t>
            </w:r>
          </w:p>
        </w:tc>
        <w:tc>
          <w:tcPr>
            <w:tcW w:w="3119" w:type="dxa"/>
            <w:noWrap/>
            <w:hideMark/>
          </w:tcPr>
          <w:p w14:paraId="3FED5233" w14:textId="2446E1AB"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1.0</w:t>
            </w:r>
          </w:p>
        </w:tc>
        <w:tc>
          <w:tcPr>
            <w:tcW w:w="1664" w:type="dxa"/>
            <w:noWrap/>
            <w:hideMark/>
          </w:tcPr>
          <w:p w14:paraId="0E7734AA"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ECA10CE"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BB4FB6F"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DF0353</w:t>
            </w:r>
          </w:p>
        </w:tc>
        <w:tc>
          <w:tcPr>
            <w:tcW w:w="7371" w:type="dxa"/>
            <w:hideMark/>
          </w:tcPr>
          <w:p w14:paraId="791EB01B"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Pineapple, dried</w:t>
            </w:r>
          </w:p>
        </w:tc>
        <w:tc>
          <w:tcPr>
            <w:tcW w:w="3119" w:type="dxa"/>
            <w:noWrap/>
            <w:hideMark/>
          </w:tcPr>
          <w:p w14:paraId="2956F365" w14:textId="4E4C1BFC"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1.0</w:t>
            </w:r>
          </w:p>
        </w:tc>
        <w:tc>
          <w:tcPr>
            <w:tcW w:w="1664" w:type="dxa"/>
            <w:noWrap/>
            <w:hideMark/>
          </w:tcPr>
          <w:p w14:paraId="07C43FA3"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A4D187E"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8F3785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DF0355</w:t>
            </w:r>
          </w:p>
        </w:tc>
        <w:tc>
          <w:tcPr>
            <w:tcW w:w="7371" w:type="dxa"/>
            <w:hideMark/>
          </w:tcPr>
          <w:p w14:paraId="2F5C82B7"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Pomegranate, dried</w:t>
            </w:r>
          </w:p>
        </w:tc>
        <w:tc>
          <w:tcPr>
            <w:tcW w:w="3119" w:type="dxa"/>
            <w:noWrap/>
            <w:hideMark/>
          </w:tcPr>
          <w:p w14:paraId="0B0F698B" w14:textId="58DA7B98"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1.0</w:t>
            </w:r>
          </w:p>
        </w:tc>
        <w:tc>
          <w:tcPr>
            <w:tcW w:w="1664" w:type="dxa"/>
            <w:noWrap/>
            <w:hideMark/>
          </w:tcPr>
          <w:p w14:paraId="6950C2C6"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331A983"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AB18F8F"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DF0999</w:t>
            </w:r>
          </w:p>
        </w:tc>
        <w:tc>
          <w:tcPr>
            <w:tcW w:w="7371" w:type="dxa"/>
            <w:hideMark/>
          </w:tcPr>
          <w:p w14:paraId="68DD4F77"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Goji Berry, Dried</w:t>
            </w:r>
          </w:p>
        </w:tc>
        <w:tc>
          <w:tcPr>
            <w:tcW w:w="3119" w:type="dxa"/>
            <w:noWrap/>
            <w:hideMark/>
          </w:tcPr>
          <w:p w14:paraId="0D3E855D"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2.6</w:t>
            </w:r>
          </w:p>
        </w:tc>
        <w:tc>
          <w:tcPr>
            <w:tcW w:w="1664" w:type="dxa"/>
            <w:hideMark/>
          </w:tcPr>
          <w:p w14:paraId="328F014D" w14:textId="44E64E70"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3528EDAA"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340C57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DH</w:t>
            </w:r>
          </w:p>
        </w:tc>
        <w:tc>
          <w:tcPr>
            <w:tcW w:w="7371" w:type="dxa"/>
            <w:hideMark/>
          </w:tcPr>
          <w:p w14:paraId="36E3DC31" w14:textId="186B31E4"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 xml:space="preserve">Dried Herbs </w:t>
            </w:r>
            <w:r w:rsidR="0097353E" w:rsidRPr="000344A9">
              <w:rPr>
                <w:rFonts w:cs="Arial"/>
                <w:color w:val="000000"/>
                <w:sz w:val="20"/>
                <w:szCs w:val="20"/>
              </w:rPr>
              <w:t>not listed below</w:t>
            </w:r>
          </w:p>
        </w:tc>
        <w:tc>
          <w:tcPr>
            <w:tcW w:w="3119" w:type="dxa"/>
            <w:noWrap/>
            <w:hideMark/>
          </w:tcPr>
          <w:p w14:paraId="5E83109A" w14:textId="50C46962"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7.6</w:t>
            </w:r>
          </w:p>
        </w:tc>
        <w:tc>
          <w:tcPr>
            <w:tcW w:w="1664" w:type="dxa"/>
            <w:noWrap/>
            <w:hideMark/>
          </w:tcPr>
          <w:p w14:paraId="6520C4C0"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078F901"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E326C8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DH0722</w:t>
            </w:r>
          </w:p>
        </w:tc>
        <w:tc>
          <w:tcPr>
            <w:tcW w:w="7371" w:type="dxa"/>
            <w:hideMark/>
          </w:tcPr>
          <w:p w14:paraId="6F7A1B61"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Basil, dry</w:t>
            </w:r>
          </w:p>
        </w:tc>
        <w:tc>
          <w:tcPr>
            <w:tcW w:w="3119" w:type="dxa"/>
            <w:noWrap/>
            <w:hideMark/>
          </w:tcPr>
          <w:p w14:paraId="3A795C30" w14:textId="1A0BB569" w:rsidR="00DD4A64" w:rsidRPr="000344A9" w:rsidRDefault="00BB68E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11</w:t>
            </w:r>
          </w:p>
        </w:tc>
        <w:tc>
          <w:tcPr>
            <w:tcW w:w="1664" w:type="dxa"/>
            <w:noWrap/>
            <w:hideMark/>
          </w:tcPr>
          <w:p w14:paraId="5CD27254"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DD3D3FD"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BF551D7"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DH0723</w:t>
            </w:r>
          </w:p>
        </w:tc>
        <w:tc>
          <w:tcPr>
            <w:tcW w:w="7371" w:type="dxa"/>
            <w:hideMark/>
          </w:tcPr>
          <w:p w14:paraId="5D515A9A"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Bay leaves, dry</w:t>
            </w:r>
          </w:p>
        </w:tc>
        <w:tc>
          <w:tcPr>
            <w:tcW w:w="3119" w:type="dxa"/>
            <w:noWrap/>
            <w:hideMark/>
          </w:tcPr>
          <w:p w14:paraId="150DBA50" w14:textId="4E3B4AB2"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15</w:t>
            </w:r>
          </w:p>
        </w:tc>
        <w:tc>
          <w:tcPr>
            <w:tcW w:w="1664" w:type="dxa"/>
            <w:noWrap/>
            <w:hideMark/>
          </w:tcPr>
          <w:p w14:paraId="4AB145E9"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98A6EAD"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2784A4F"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DH0736</w:t>
            </w:r>
          </w:p>
        </w:tc>
        <w:tc>
          <w:tcPr>
            <w:tcW w:w="7371" w:type="dxa"/>
            <w:hideMark/>
          </w:tcPr>
          <w:p w14:paraId="2BC7716C" w14:textId="15B4BF3F"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Ma</w:t>
            </w:r>
            <w:r w:rsidR="0097353E" w:rsidRPr="000344A9">
              <w:rPr>
                <w:rFonts w:cs="Arial"/>
                <w:color w:val="000000"/>
                <w:sz w:val="20"/>
                <w:szCs w:val="20"/>
              </w:rPr>
              <w:t>r</w:t>
            </w:r>
            <w:r w:rsidRPr="000344A9">
              <w:rPr>
                <w:rFonts w:cs="Arial"/>
                <w:color w:val="000000"/>
                <w:sz w:val="20"/>
                <w:szCs w:val="20"/>
              </w:rPr>
              <w:t>joram, dry (Oregano, dry)</w:t>
            </w:r>
          </w:p>
        </w:tc>
        <w:tc>
          <w:tcPr>
            <w:tcW w:w="3119" w:type="dxa"/>
            <w:noWrap/>
            <w:hideMark/>
          </w:tcPr>
          <w:p w14:paraId="1D5702F8"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9.4</w:t>
            </w:r>
          </w:p>
        </w:tc>
        <w:tc>
          <w:tcPr>
            <w:tcW w:w="1664" w:type="dxa"/>
            <w:noWrap/>
            <w:hideMark/>
          </w:tcPr>
          <w:p w14:paraId="2E19A98E"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1C79A92"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EC49E44"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DH0738</w:t>
            </w:r>
          </w:p>
        </w:tc>
        <w:tc>
          <w:tcPr>
            <w:tcW w:w="7371" w:type="dxa"/>
            <w:hideMark/>
          </w:tcPr>
          <w:p w14:paraId="17F8721E"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Mints, dry</w:t>
            </w:r>
          </w:p>
        </w:tc>
        <w:tc>
          <w:tcPr>
            <w:tcW w:w="3119" w:type="dxa"/>
            <w:noWrap/>
            <w:hideMark/>
          </w:tcPr>
          <w:p w14:paraId="313EB374" w14:textId="53AD686D"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1.8</w:t>
            </w:r>
          </w:p>
        </w:tc>
        <w:tc>
          <w:tcPr>
            <w:tcW w:w="1664" w:type="dxa"/>
            <w:noWrap/>
            <w:hideMark/>
          </w:tcPr>
          <w:p w14:paraId="4D7738B7"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530AD99"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181C7EE"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DH0740</w:t>
            </w:r>
          </w:p>
        </w:tc>
        <w:tc>
          <w:tcPr>
            <w:tcW w:w="7371" w:type="dxa"/>
            <w:hideMark/>
          </w:tcPr>
          <w:p w14:paraId="3ADFB6B9"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Parsley, dried</w:t>
            </w:r>
          </w:p>
        </w:tc>
        <w:tc>
          <w:tcPr>
            <w:tcW w:w="3119" w:type="dxa"/>
            <w:noWrap/>
            <w:hideMark/>
          </w:tcPr>
          <w:p w14:paraId="3371B911" w14:textId="3E8C0EAA"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7.6</w:t>
            </w:r>
          </w:p>
        </w:tc>
        <w:tc>
          <w:tcPr>
            <w:tcW w:w="1664" w:type="dxa"/>
            <w:noWrap/>
            <w:hideMark/>
          </w:tcPr>
          <w:p w14:paraId="2CD57D32"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9768E08"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780968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DH0741</w:t>
            </w:r>
          </w:p>
        </w:tc>
        <w:tc>
          <w:tcPr>
            <w:tcW w:w="7371" w:type="dxa"/>
            <w:hideMark/>
          </w:tcPr>
          <w:p w14:paraId="6B1BB1FA"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Rosemary, dry</w:t>
            </w:r>
          </w:p>
        </w:tc>
        <w:tc>
          <w:tcPr>
            <w:tcW w:w="3119" w:type="dxa"/>
            <w:noWrap/>
            <w:hideMark/>
          </w:tcPr>
          <w:p w14:paraId="2087A41B" w14:textId="1E1B6D45"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2</w:t>
            </w:r>
            <w:r w:rsidR="00BB68E4" w:rsidRPr="000344A9">
              <w:rPr>
                <w:rFonts w:cs="Arial"/>
                <w:color w:val="000000"/>
                <w:sz w:val="20"/>
                <w:szCs w:val="20"/>
              </w:rPr>
              <w:t>7</w:t>
            </w:r>
          </w:p>
        </w:tc>
        <w:tc>
          <w:tcPr>
            <w:tcW w:w="1664" w:type="dxa"/>
            <w:noWrap/>
            <w:hideMark/>
          </w:tcPr>
          <w:p w14:paraId="0EAF6306"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9DC6B16"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433B33B"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DH0743</w:t>
            </w:r>
          </w:p>
        </w:tc>
        <w:tc>
          <w:tcPr>
            <w:tcW w:w="7371" w:type="dxa"/>
            <w:hideMark/>
          </w:tcPr>
          <w:p w14:paraId="5E6FAEAE"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Sage, dry</w:t>
            </w:r>
          </w:p>
        </w:tc>
        <w:tc>
          <w:tcPr>
            <w:tcW w:w="3119" w:type="dxa"/>
            <w:noWrap/>
            <w:hideMark/>
          </w:tcPr>
          <w:p w14:paraId="7D8D37A7" w14:textId="1D3BBDEB"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w:t>
            </w:r>
            <w:r w:rsidR="00BB68E4" w:rsidRPr="000344A9">
              <w:rPr>
                <w:rFonts w:cs="Arial"/>
                <w:color w:val="000000"/>
                <w:sz w:val="20"/>
                <w:szCs w:val="20"/>
              </w:rPr>
              <w:t>8</w:t>
            </w:r>
          </w:p>
        </w:tc>
        <w:tc>
          <w:tcPr>
            <w:tcW w:w="1664" w:type="dxa"/>
            <w:noWrap/>
            <w:hideMark/>
          </w:tcPr>
          <w:p w14:paraId="2D9CF7D5"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A12153C"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8051A7D"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DH0750</w:t>
            </w:r>
          </w:p>
        </w:tc>
        <w:tc>
          <w:tcPr>
            <w:tcW w:w="7371" w:type="dxa"/>
            <w:hideMark/>
          </w:tcPr>
          <w:p w14:paraId="16D5EBAE"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Thyme, dry</w:t>
            </w:r>
          </w:p>
        </w:tc>
        <w:tc>
          <w:tcPr>
            <w:tcW w:w="3119" w:type="dxa"/>
            <w:noWrap/>
            <w:hideMark/>
          </w:tcPr>
          <w:p w14:paraId="27BF2384"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4.7</w:t>
            </w:r>
          </w:p>
        </w:tc>
        <w:tc>
          <w:tcPr>
            <w:tcW w:w="1664" w:type="dxa"/>
            <w:noWrap/>
            <w:hideMark/>
          </w:tcPr>
          <w:p w14:paraId="6AC2465C"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078FE13"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2C5622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DH0756</w:t>
            </w:r>
          </w:p>
        </w:tc>
        <w:tc>
          <w:tcPr>
            <w:tcW w:w="7371" w:type="dxa"/>
            <w:hideMark/>
          </w:tcPr>
          <w:p w14:paraId="49537DAF"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Cilantro, leaves, dry</w:t>
            </w:r>
          </w:p>
        </w:tc>
        <w:tc>
          <w:tcPr>
            <w:tcW w:w="3119" w:type="dxa"/>
            <w:noWrap/>
            <w:hideMark/>
          </w:tcPr>
          <w:p w14:paraId="230984A8" w14:textId="17F1AFA6"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22.</w:t>
            </w:r>
          </w:p>
        </w:tc>
        <w:tc>
          <w:tcPr>
            <w:tcW w:w="1664" w:type="dxa"/>
            <w:noWrap/>
            <w:hideMark/>
          </w:tcPr>
          <w:p w14:paraId="3F32F1F4"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6D865A5"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CB7EFF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DM0305</w:t>
            </w:r>
          </w:p>
        </w:tc>
        <w:tc>
          <w:tcPr>
            <w:tcW w:w="7371" w:type="dxa"/>
            <w:hideMark/>
          </w:tcPr>
          <w:p w14:paraId="177E11D4"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Olives, processed</w:t>
            </w:r>
          </w:p>
        </w:tc>
        <w:tc>
          <w:tcPr>
            <w:tcW w:w="3119" w:type="dxa"/>
            <w:noWrap/>
            <w:hideMark/>
          </w:tcPr>
          <w:p w14:paraId="5A7EBAD8" w14:textId="2DEC2D8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147</w:t>
            </w:r>
          </w:p>
        </w:tc>
        <w:tc>
          <w:tcPr>
            <w:tcW w:w="1664" w:type="dxa"/>
            <w:noWrap/>
            <w:hideMark/>
          </w:tcPr>
          <w:p w14:paraId="4AD2DF96" w14:textId="196F37AC"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58D925D3"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6C030DA"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DM0659</w:t>
            </w:r>
          </w:p>
        </w:tc>
        <w:tc>
          <w:tcPr>
            <w:tcW w:w="7371" w:type="dxa"/>
            <w:hideMark/>
          </w:tcPr>
          <w:p w14:paraId="161EE0BB"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Sugar cane molasses</w:t>
            </w:r>
          </w:p>
        </w:tc>
        <w:tc>
          <w:tcPr>
            <w:tcW w:w="3119" w:type="dxa"/>
            <w:noWrap/>
            <w:hideMark/>
          </w:tcPr>
          <w:p w14:paraId="39A02EFD"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w:t>
            </w:r>
          </w:p>
        </w:tc>
        <w:tc>
          <w:tcPr>
            <w:tcW w:w="1664" w:type="dxa"/>
            <w:noWrap/>
            <w:hideMark/>
          </w:tcPr>
          <w:p w14:paraId="51377D92"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30C33DF"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D8CFD0D"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lastRenderedPageBreak/>
              <w:t>DM0715</w:t>
            </w:r>
          </w:p>
        </w:tc>
        <w:tc>
          <w:tcPr>
            <w:tcW w:w="7371" w:type="dxa"/>
            <w:hideMark/>
          </w:tcPr>
          <w:p w14:paraId="44D496B1"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Cocoa powder</w:t>
            </w:r>
          </w:p>
        </w:tc>
        <w:tc>
          <w:tcPr>
            <w:tcW w:w="3119" w:type="dxa"/>
            <w:noWrap/>
            <w:hideMark/>
          </w:tcPr>
          <w:p w14:paraId="2AA5DC45" w14:textId="589B4CB0"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4</w:t>
            </w:r>
            <w:r w:rsidR="00BB68E4" w:rsidRPr="000344A9">
              <w:rPr>
                <w:rFonts w:cs="Arial"/>
                <w:color w:val="000000"/>
                <w:sz w:val="20"/>
                <w:szCs w:val="20"/>
              </w:rPr>
              <w:t>7</w:t>
            </w:r>
          </w:p>
        </w:tc>
        <w:tc>
          <w:tcPr>
            <w:tcW w:w="1664" w:type="dxa"/>
            <w:noWrap/>
            <w:hideMark/>
          </w:tcPr>
          <w:p w14:paraId="37FFFFFC" w14:textId="3578839D"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0DDCEF7D"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62EDD3C"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DM1215</w:t>
            </w:r>
          </w:p>
        </w:tc>
        <w:tc>
          <w:tcPr>
            <w:tcW w:w="7371" w:type="dxa"/>
            <w:hideMark/>
          </w:tcPr>
          <w:p w14:paraId="3EEA1DF0"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Cocoa butter</w:t>
            </w:r>
          </w:p>
        </w:tc>
        <w:tc>
          <w:tcPr>
            <w:tcW w:w="3119" w:type="dxa"/>
            <w:noWrap/>
            <w:hideMark/>
          </w:tcPr>
          <w:p w14:paraId="368B638B" w14:textId="58D9E210"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4</w:t>
            </w:r>
            <w:r w:rsidR="00BB68E4" w:rsidRPr="000344A9">
              <w:rPr>
                <w:rFonts w:cs="Arial"/>
                <w:color w:val="000000"/>
                <w:sz w:val="20"/>
                <w:szCs w:val="20"/>
              </w:rPr>
              <w:t>7</w:t>
            </w:r>
          </w:p>
        </w:tc>
        <w:tc>
          <w:tcPr>
            <w:tcW w:w="1664" w:type="dxa"/>
            <w:noWrap/>
            <w:hideMark/>
          </w:tcPr>
          <w:p w14:paraId="1C769FCB" w14:textId="0B43BE79"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0FFD35DF"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FDC3F7C"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DM1216</w:t>
            </w:r>
          </w:p>
        </w:tc>
        <w:tc>
          <w:tcPr>
            <w:tcW w:w="7371" w:type="dxa"/>
            <w:hideMark/>
          </w:tcPr>
          <w:p w14:paraId="6F7C7746"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Cocoa mass</w:t>
            </w:r>
          </w:p>
        </w:tc>
        <w:tc>
          <w:tcPr>
            <w:tcW w:w="3119" w:type="dxa"/>
            <w:noWrap/>
            <w:hideMark/>
          </w:tcPr>
          <w:p w14:paraId="14F8A2C2" w14:textId="39C26FC2"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4</w:t>
            </w:r>
            <w:r w:rsidR="00BB68E4" w:rsidRPr="000344A9">
              <w:rPr>
                <w:rFonts w:cs="Arial"/>
                <w:color w:val="000000"/>
                <w:sz w:val="20"/>
                <w:szCs w:val="20"/>
              </w:rPr>
              <w:t>7</w:t>
            </w:r>
          </w:p>
        </w:tc>
        <w:tc>
          <w:tcPr>
            <w:tcW w:w="1664" w:type="dxa"/>
            <w:noWrap/>
            <w:hideMark/>
          </w:tcPr>
          <w:p w14:paraId="2188965D" w14:textId="299FBFA7"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758FFBC4"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0085574"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DT</w:t>
            </w:r>
          </w:p>
        </w:tc>
        <w:tc>
          <w:tcPr>
            <w:tcW w:w="7371" w:type="dxa"/>
            <w:hideMark/>
          </w:tcPr>
          <w:p w14:paraId="5AC2E169" w14:textId="2EFA5E06"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 xml:space="preserve">Teas (including Roselle (calyx and flowers), dry, Camomile (including scented mayweed), Lemon verbena (dry leaves), Lime blossoms, Mate (dry leaves), Tea Green, Black (black, fermented and dried), Dokudami, Forest berry herb, Lemon iron bark, Rooibos) </w:t>
            </w:r>
          </w:p>
        </w:tc>
        <w:tc>
          <w:tcPr>
            <w:tcW w:w="3119" w:type="dxa"/>
            <w:noWrap/>
            <w:hideMark/>
          </w:tcPr>
          <w:p w14:paraId="014E61AD" w14:textId="73462730"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7.6</w:t>
            </w:r>
          </w:p>
        </w:tc>
        <w:tc>
          <w:tcPr>
            <w:tcW w:w="1664" w:type="dxa"/>
            <w:noWrap/>
            <w:hideMark/>
          </w:tcPr>
          <w:p w14:paraId="3705D382"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D26C8C6"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FBA75D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DV</w:t>
            </w:r>
          </w:p>
        </w:tc>
        <w:tc>
          <w:tcPr>
            <w:tcW w:w="7371" w:type="dxa"/>
            <w:hideMark/>
          </w:tcPr>
          <w:p w14:paraId="1F4727F3" w14:textId="4F6C4506"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 xml:space="preserve">Dried vegetables </w:t>
            </w:r>
            <w:r w:rsidR="0097353E" w:rsidRPr="000344A9">
              <w:rPr>
                <w:rFonts w:cs="Arial"/>
                <w:color w:val="000000"/>
                <w:sz w:val="20"/>
                <w:szCs w:val="20"/>
              </w:rPr>
              <w:t>not listed below</w:t>
            </w:r>
          </w:p>
        </w:tc>
        <w:tc>
          <w:tcPr>
            <w:tcW w:w="3119" w:type="dxa"/>
            <w:noWrap/>
            <w:hideMark/>
          </w:tcPr>
          <w:p w14:paraId="07D45844" w14:textId="655A41BD"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2.0</w:t>
            </w:r>
          </w:p>
        </w:tc>
        <w:tc>
          <w:tcPr>
            <w:tcW w:w="1664" w:type="dxa"/>
            <w:noWrap/>
            <w:hideMark/>
          </w:tcPr>
          <w:p w14:paraId="784AEB03"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F46D785"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3F1495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DV0381</w:t>
            </w:r>
          </w:p>
        </w:tc>
        <w:tc>
          <w:tcPr>
            <w:tcW w:w="7371" w:type="dxa"/>
            <w:hideMark/>
          </w:tcPr>
          <w:p w14:paraId="5A9780B8"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Garlic, dried</w:t>
            </w:r>
          </w:p>
        </w:tc>
        <w:tc>
          <w:tcPr>
            <w:tcW w:w="3119" w:type="dxa"/>
            <w:noWrap/>
            <w:hideMark/>
          </w:tcPr>
          <w:p w14:paraId="01320530" w14:textId="4DC9DEE4"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w:t>
            </w:r>
            <w:r w:rsidR="00BB68E4" w:rsidRPr="000344A9">
              <w:rPr>
                <w:rFonts w:cs="Arial"/>
                <w:color w:val="000000"/>
                <w:sz w:val="20"/>
                <w:szCs w:val="20"/>
              </w:rPr>
              <w:t>1</w:t>
            </w:r>
          </w:p>
        </w:tc>
        <w:tc>
          <w:tcPr>
            <w:tcW w:w="1664" w:type="dxa"/>
            <w:noWrap/>
            <w:hideMark/>
          </w:tcPr>
          <w:p w14:paraId="76FDBCF4"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AA659A6"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BC710DC"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DV0384</w:t>
            </w:r>
          </w:p>
        </w:tc>
        <w:tc>
          <w:tcPr>
            <w:tcW w:w="7371" w:type="dxa"/>
            <w:hideMark/>
          </w:tcPr>
          <w:p w14:paraId="7EDEB863"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Leek, dried</w:t>
            </w:r>
          </w:p>
        </w:tc>
        <w:tc>
          <w:tcPr>
            <w:tcW w:w="3119" w:type="dxa"/>
            <w:noWrap/>
            <w:hideMark/>
          </w:tcPr>
          <w:p w14:paraId="4154A075"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0.29</w:t>
            </w:r>
          </w:p>
        </w:tc>
        <w:tc>
          <w:tcPr>
            <w:tcW w:w="1664" w:type="dxa"/>
            <w:noWrap/>
            <w:hideMark/>
          </w:tcPr>
          <w:p w14:paraId="669C70F5"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7ED1F02"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AC9E55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DV0385</w:t>
            </w:r>
          </w:p>
        </w:tc>
        <w:tc>
          <w:tcPr>
            <w:tcW w:w="7371" w:type="dxa"/>
            <w:hideMark/>
          </w:tcPr>
          <w:p w14:paraId="2E6FD847"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Onion, dried</w:t>
            </w:r>
          </w:p>
        </w:tc>
        <w:tc>
          <w:tcPr>
            <w:tcW w:w="3119" w:type="dxa"/>
            <w:noWrap/>
            <w:hideMark/>
          </w:tcPr>
          <w:p w14:paraId="13C8F2F0" w14:textId="5478B202"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2.0</w:t>
            </w:r>
          </w:p>
        </w:tc>
        <w:tc>
          <w:tcPr>
            <w:tcW w:w="1664" w:type="dxa"/>
            <w:noWrap/>
            <w:hideMark/>
          </w:tcPr>
          <w:p w14:paraId="1F1C9E2E"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2050077"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ECB5077"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DV0444</w:t>
            </w:r>
          </w:p>
        </w:tc>
        <w:tc>
          <w:tcPr>
            <w:tcW w:w="7371" w:type="dxa"/>
            <w:hideMark/>
          </w:tcPr>
          <w:p w14:paraId="68DABCAB"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Chilli, powder/dried</w:t>
            </w:r>
          </w:p>
        </w:tc>
        <w:tc>
          <w:tcPr>
            <w:tcW w:w="3119" w:type="dxa"/>
            <w:noWrap/>
            <w:hideMark/>
          </w:tcPr>
          <w:p w14:paraId="2A84EB5A" w14:textId="3551E71F"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31</w:t>
            </w:r>
          </w:p>
        </w:tc>
        <w:tc>
          <w:tcPr>
            <w:tcW w:w="1664" w:type="dxa"/>
            <w:noWrap/>
            <w:hideMark/>
          </w:tcPr>
          <w:p w14:paraId="48459F81"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07C4517"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4EF9E97"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DV0445</w:t>
            </w:r>
          </w:p>
        </w:tc>
        <w:tc>
          <w:tcPr>
            <w:tcW w:w="7371" w:type="dxa"/>
            <w:hideMark/>
          </w:tcPr>
          <w:p w14:paraId="77A3B3A9"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Peppers, sweet, dried (Paprika)</w:t>
            </w:r>
          </w:p>
        </w:tc>
        <w:tc>
          <w:tcPr>
            <w:tcW w:w="3119" w:type="dxa"/>
            <w:noWrap/>
            <w:hideMark/>
          </w:tcPr>
          <w:p w14:paraId="5E304C0F" w14:textId="221C556C"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16</w:t>
            </w:r>
          </w:p>
        </w:tc>
        <w:tc>
          <w:tcPr>
            <w:tcW w:w="1664" w:type="dxa"/>
            <w:noWrap/>
            <w:hideMark/>
          </w:tcPr>
          <w:p w14:paraId="7DE2CA6A"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EAB910B"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A732B2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DV0448</w:t>
            </w:r>
          </w:p>
        </w:tc>
        <w:tc>
          <w:tcPr>
            <w:tcW w:w="7371" w:type="dxa"/>
            <w:hideMark/>
          </w:tcPr>
          <w:p w14:paraId="6F4AEF39"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Tomato, dried</w:t>
            </w:r>
          </w:p>
        </w:tc>
        <w:tc>
          <w:tcPr>
            <w:tcW w:w="3119" w:type="dxa"/>
            <w:noWrap/>
            <w:hideMark/>
          </w:tcPr>
          <w:p w14:paraId="28C85FA2" w14:textId="3405DCD0"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4.</w:t>
            </w:r>
            <w:r w:rsidR="00BB68E4" w:rsidRPr="000344A9">
              <w:rPr>
                <w:rFonts w:cs="Arial"/>
                <w:color w:val="000000"/>
                <w:sz w:val="20"/>
                <w:szCs w:val="20"/>
              </w:rPr>
              <w:t>8</w:t>
            </w:r>
          </w:p>
        </w:tc>
        <w:tc>
          <w:tcPr>
            <w:tcW w:w="1664" w:type="dxa"/>
            <w:noWrap/>
            <w:hideMark/>
          </w:tcPr>
          <w:p w14:paraId="2A09A27E"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16CD210"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6E8219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DV0450</w:t>
            </w:r>
          </w:p>
        </w:tc>
        <w:tc>
          <w:tcPr>
            <w:tcW w:w="7371" w:type="dxa"/>
            <w:hideMark/>
          </w:tcPr>
          <w:p w14:paraId="325DB2D0"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Mushrooms, dried</w:t>
            </w:r>
          </w:p>
        </w:tc>
        <w:tc>
          <w:tcPr>
            <w:tcW w:w="3119" w:type="dxa"/>
            <w:noWrap/>
            <w:hideMark/>
          </w:tcPr>
          <w:p w14:paraId="4FA1B34C" w14:textId="5FF4E3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1.5</w:t>
            </w:r>
          </w:p>
        </w:tc>
        <w:tc>
          <w:tcPr>
            <w:tcW w:w="1664" w:type="dxa"/>
            <w:noWrap/>
            <w:hideMark/>
          </w:tcPr>
          <w:p w14:paraId="09684D5E"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118C321"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6C36B2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DV0577</w:t>
            </w:r>
          </w:p>
        </w:tc>
        <w:tc>
          <w:tcPr>
            <w:tcW w:w="7371" w:type="dxa"/>
            <w:hideMark/>
          </w:tcPr>
          <w:p w14:paraId="51F2B1FA"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Carrot, dried</w:t>
            </w:r>
          </w:p>
        </w:tc>
        <w:tc>
          <w:tcPr>
            <w:tcW w:w="3119" w:type="dxa"/>
            <w:noWrap/>
            <w:hideMark/>
          </w:tcPr>
          <w:p w14:paraId="66A29DF5"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0.57</w:t>
            </w:r>
          </w:p>
        </w:tc>
        <w:tc>
          <w:tcPr>
            <w:tcW w:w="1664" w:type="dxa"/>
            <w:noWrap/>
            <w:hideMark/>
          </w:tcPr>
          <w:p w14:paraId="0792AD8E"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5ACF6F7"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E0298B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DV0589</w:t>
            </w:r>
          </w:p>
        </w:tc>
        <w:tc>
          <w:tcPr>
            <w:tcW w:w="7371" w:type="dxa"/>
            <w:hideMark/>
          </w:tcPr>
          <w:p w14:paraId="54A96225"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Potato, dried</w:t>
            </w:r>
          </w:p>
        </w:tc>
        <w:tc>
          <w:tcPr>
            <w:tcW w:w="3119" w:type="dxa"/>
            <w:noWrap/>
            <w:hideMark/>
          </w:tcPr>
          <w:p w14:paraId="01271217" w14:textId="3FF1B606"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0.04</w:t>
            </w:r>
            <w:r w:rsidR="00BB68E4" w:rsidRPr="000344A9">
              <w:rPr>
                <w:rFonts w:cs="Arial"/>
                <w:color w:val="000000"/>
                <w:sz w:val="20"/>
                <w:szCs w:val="20"/>
              </w:rPr>
              <w:t>0</w:t>
            </w:r>
          </w:p>
        </w:tc>
        <w:tc>
          <w:tcPr>
            <w:tcW w:w="1664" w:type="dxa"/>
            <w:noWrap/>
            <w:hideMark/>
          </w:tcPr>
          <w:p w14:paraId="52EDBE5E"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5699978"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78B265D"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FB</w:t>
            </w:r>
          </w:p>
        </w:tc>
        <w:tc>
          <w:tcPr>
            <w:tcW w:w="7371" w:type="dxa"/>
            <w:hideMark/>
          </w:tcPr>
          <w:p w14:paraId="104BA650" w14:textId="43BE8294"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 xml:space="preserve">Berries and other small fruits </w:t>
            </w:r>
            <w:r w:rsidR="0097353E" w:rsidRPr="000344A9">
              <w:rPr>
                <w:rFonts w:cs="Arial"/>
                <w:color w:val="000000"/>
                <w:sz w:val="20"/>
                <w:szCs w:val="20"/>
              </w:rPr>
              <w:t>not listed below</w:t>
            </w:r>
          </w:p>
        </w:tc>
        <w:tc>
          <w:tcPr>
            <w:tcW w:w="3119" w:type="dxa"/>
            <w:noWrap/>
            <w:hideMark/>
          </w:tcPr>
          <w:p w14:paraId="41380D73"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0.42</w:t>
            </w:r>
          </w:p>
        </w:tc>
        <w:tc>
          <w:tcPr>
            <w:tcW w:w="1664" w:type="dxa"/>
            <w:noWrap/>
            <w:hideMark/>
          </w:tcPr>
          <w:p w14:paraId="1E68CC12"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344106D"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F315CA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FB0020</w:t>
            </w:r>
          </w:p>
        </w:tc>
        <w:tc>
          <w:tcPr>
            <w:tcW w:w="7371" w:type="dxa"/>
            <w:hideMark/>
          </w:tcPr>
          <w:p w14:paraId="13BC0DCC"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Blueberries</w:t>
            </w:r>
          </w:p>
        </w:tc>
        <w:tc>
          <w:tcPr>
            <w:tcW w:w="3119" w:type="dxa"/>
            <w:noWrap/>
            <w:hideMark/>
          </w:tcPr>
          <w:p w14:paraId="3069F525"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0.47</w:t>
            </w:r>
          </w:p>
        </w:tc>
        <w:tc>
          <w:tcPr>
            <w:tcW w:w="1664" w:type="dxa"/>
            <w:noWrap/>
            <w:hideMark/>
          </w:tcPr>
          <w:p w14:paraId="6BEE6275"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E1C14C4"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536EB0E"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FB0021</w:t>
            </w:r>
          </w:p>
        </w:tc>
        <w:tc>
          <w:tcPr>
            <w:tcW w:w="7371" w:type="dxa"/>
            <w:hideMark/>
          </w:tcPr>
          <w:p w14:paraId="36E46089" w14:textId="4761D2FC"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Currants, Black, Red, White</w:t>
            </w:r>
          </w:p>
        </w:tc>
        <w:tc>
          <w:tcPr>
            <w:tcW w:w="3119" w:type="dxa"/>
            <w:noWrap/>
            <w:hideMark/>
          </w:tcPr>
          <w:p w14:paraId="7258498C"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0.56</w:t>
            </w:r>
          </w:p>
        </w:tc>
        <w:tc>
          <w:tcPr>
            <w:tcW w:w="1664" w:type="dxa"/>
            <w:noWrap/>
            <w:hideMark/>
          </w:tcPr>
          <w:p w14:paraId="400A81A3"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C82ED75"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6559924"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FB00212</w:t>
            </w:r>
          </w:p>
        </w:tc>
        <w:tc>
          <w:tcPr>
            <w:tcW w:w="7371" w:type="dxa"/>
            <w:hideMark/>
          </w:tcPr>
          <w:p w14:paraId="5CE0D052"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Currants, Black</w:t>
            </w:r>
          </w:p>
        </w:tc>
        <w:tc>
          <w:tcPr>
            <w:tcW w:w="3119" w:type="dxa"/>
            <w:noWrap/>
            <w:hideMark/>
          </w:tcPr>
          <w:p w14:paraId="37A4B640"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0.56</w:t>
            </w:r>
          </w:p>
        </w:tc>
        <w:tc>
          <w:tcPr>
            <w:tcW w:w="1664" w:type="dxa"/>
            <w:noWrap/>
            <w:hideMark/>
          </w:tcPr>
          <w:p w14:paraId="44F094A2"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A863CED"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5DC7CD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FB00213</w:t>
            </w:r>
          </w:p>
        </w:tc>
        <w:tc>
          <w:tcPr>
            <w:tcW w:w="7371" w:type="dxa"/>
            <w:hideMark/>
          </w:tcPr>
          <w:p w14:paraId="16AE2E0F"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Currants, Red, White</w:t>
            </w:r>
          </w:p>
        </w:tc>
        <w:tc>
          <w:tcPr>
            <w:tcW w:w="3119" w:type="dxa"/>
            <w:noWrap/>
            <w:hideMark/>
          </w:tcPr>
          <w:p w14:paraId="3329A2C8"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0.28</w:t>
            </w:r>
          </w:p>
        </w:tc>
        <w:tc>
          <w:tcPr>
            <w:tcW w:w="1664" w:type="dxa"/>
            <w:noWrap/>
            <w:hideMark/>
          </w:tcPr>
          <w:p w14:paraId="5F56A85F"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7F6C827"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ADBFF9B"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FB0264</w:t>
            </w:r>
          </w:p>
        </w:tc>
        <w:tc>
          <w:tcPr>
            <w:tcW w:w="7371" w:type="dxa"/>
            <w:hideMark/>
          </w:tcPr>
          <w:p w14:paraId="54E996ED"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Blackberries</w:t>
            </w:r>
          </w:p>
        </w:tc>
        <w:tc>
          <w:tcPr>
            <w:tcW w:w="3119" w:type="dxa"/>
            <w:noWrap/>
            <w:hideMark/>
          </w:tcPr>
          <w:p w14:paraId="204FF617"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0.44</w:t>
            </w:r>
          </w:p>
        </w:tc>
        <w:tc>
          <w:tcPr>
            <w:tcW w:w="1664" w:type="dxa"/>
            <w:noWrap/>
            <w:hideMark/>
          </w:tcPr>
          <w:p w14:paraId="36A08ABA"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1BB0641"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1695E0D"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FB0265</w:t>
            </w:r>
          </w:p>
        </w:tc>
        <w:tc>
          <w:tcPr>
            <w:tcW w:w="7371" w:type="dxa"/>
            <w:hideMark/>
          </w:tcPr>
          <w:p w14:paraId="224A096B"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Cranberry</w:t>
            </w:r>
          </w:p>
        </w:tc>
        <w:tc>
          <w:tcPr>
            <w:tcW w:w="3119" w:type="dxa"/>
            <w:noWrap/>
            <w:hideMark/>
          </w:tcPr>
          <w:p w14:paraId="0D58088B"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0.18</w:t>
            </w:r>
          </w:p>
        </w:tc>
        <w:tc>
          <w:tcPr>
            <w:tcW w:w="1664" w:type="dxa"/>
            <w:noWrap/>
            <w:hideMark/>
          </w:tcPr>
          <w:p w14:paraId="054C7898"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DF39954"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EEBDDCD"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FB0266</w:t>
            </w:r>
          </w:p>
        </w:tc>
        <w:tc>
          <w:tcPr>
            <w:tcW w:w="7371" w:type="dxa"/>
            <w:hideMark/>
          </w:tcPr>
          <w:p w14:paraId="19A8FAC9"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Dewberries (including Olallie berry, Youngberry)</w:t>
            </w:r>
          </w:p>
        </w:tc>
        <w:tc>
          <w:tcPr>
            <w:tcW w:w="3119" w:type="dxa"/>
            <w:noWrap/>
            <w:hideMark/>
          </w:tcPr>
          <w:p w14:paraId="02A9A76C"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0.23</w:t>
            </w:r>
          </w:p>
        </w:tc>
        <w:tc>
          <w:tcPr>
            <w:tcW w:w="1664" w:type="dxa"/>
            <w:noWrap/>
            <w:hideMark/>
          </w:tcPr>
          <w:p w14:paraId="418888C4"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2A9E4FF"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54DF8FD"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FB02661</w:t>
            </w:r>
          </w:p>
        </w:tc>
        <w:tc>
          <w:tcPr>
            <w:tcW w:w="7371" w:type="dxa"/>
            <w:hideMark/>
          </w:tcPr>
          <w:p w14:paraId="4B55FB12"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Boysenberry</w:t>
            </w:r>
          </w:p>
        </w:tc>
        <w:tc>
          <w:tcPr>
            <w:tcW w:w="3119" w:type="dxa"/>
            <w:noWrap/>
            <w:hideMark/>
          </w:tcPr>
          <w:p w14:paraId="3C8DB070"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0.23</w:t>
            </w:r>
          </w:p>
        </w:tc>
        <w:tc>
          <w:tcPr>
            <w:tcW w:w="1664" w:type="dxa"/>
            <w:noWrap/>
            <w:hideMark/>
          </w:tcPr>
          <w:p w14:paraId="22B69CCB"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8F2F397"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AC2EEE4"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FB02662</w:t>
            </w:r>
          </w:p>
        </w:tc>
        <w:tc>
          <w:tcPr>
            <w:tcW w:w="7371" w:type="dxa"/>
            <w:hideMark/>
          </w:tcPr>
          <w:p w14:paraId="03537C05"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Loganberry</w:t>
            </w:r>
          </w:p>
        </w:tc>
        <w:tc>
          <w:tcPr>
            <w:tcW w:w="3119" w:type="dxa"/>
            <w:noWrap/>
            <w:hideMark/>
          </w:tcPr>
          <w:p w14:paraId="34C98177"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0.28</w:t>
            </w:r>
          </w:p>
        </w:tc>
        <w:tc>
          <w:tcPr>
            <w:tcW w:w="1664" w:type="dxa"/>
            <w:noWrap/>
            <w:hideMark/>
          </w:tcPr>
          <w:p w14:paraId="31788E2C"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8A896AE"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B77DE3F"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FB0267</w:t>
            </w:r>
          </w:p>
        </w:tc>
        <w:tc>
          <w:tcPr>
            <w:tcW w:w="7371" w:type="dxa"/>
            <w:hideMark/>
          </w:tcPr>
          <w:p w14:paraId="6095CA10"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Elderberries</w:t>
            </w:r>
          </w:p>
        </w:tc>
        <w:tc>
          <w:tcPr>
            <w:tcW w:w="3119" w:type="dxa"/>
            <w:noWrap/>
            <w:hideMark/>
          </w:tcPr>
          <w:p w14:paraId="6D75A3F9" w14:textId="14439DFB"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0.8</w:t>
            </w:r>
            <w:r w:rsidR="00BB68E4" w:rsidRPr="000344A9">
              <w:rPr>
                <w:rFonts w:cs="Arial"/>
                <w:color w:val="000000"/>
                <w:sz w:val="20"/>
                <w:szCs w:val="20"/>
              </w:rPr>
              <w:t>0</w:t>
            </w:r>
          </w:p>
        </w:tc>
        <w:tc>
          <w:tcPr>
            <w:tcW w:w="1664" w:type="dxa"/>
            <w:noWrap/>
            <w:hideMark/>
          </w:tcPr>
          <w:p w14:paraId="55207154"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3452CA1"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6A97204"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FB0268</w:t>
            </w:r>
          </w:p>
        </w:tc>
        <w:tc>
          <w:tcPr>
            <w:tcW w:w="7371" w:type="dxa"/>
            <w:hideMark/>
          </w:tcPr>
          <w:p w14:paraId="3D87F75E"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Gooseberry</w:t>
            </w:r>
          </w:p>
        </w:tc>
        <w:tc>
          <w:tcPr>
            <w:tcW w:w="3119" w:type="dxa"/>
            <w:noWrap/>
            <w:hideMark/>
          </w:tcPr>
          <w:p w14:paraId="2429AAEA"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0.51</w:t>
            </w:r>
          </w:p>
        </w:tc>
        <w:tc>
          <w:tcPr>
            <w:tcW w:w="1664" w:type="dxa"/>
            <w:noWrap/>
            <w:hideMark/>
          </w:tcPr>
          <w:p w14:paraId="6D8E9DB5"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5927A1B"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FCDEA5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FB0269</w:t>
            </w:r>
          </w:p>
        </w:tc>
        <w:tc>
          <w:tcPr>
            <w:tcW w:w="7371" w:type="dxa"/>
            <w:hideMark/>
          </w:tcPr>
          <w:p w14:paraId="79A3DAE0" w14:textId="67783229"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Grapes (including Grapes, for wine)</w:t>
            </w:r>
          </w:p>
        </w:tc>
        <w:tc>
          <w:tcPr>
            <w:tcW w:w="3119" w:type="dxa"/>
            <w:noWrap/>
            <w:hideMark/>
          </w:tcPr>
          <w:p w14:paraId="1E10CA53"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0.07</w:t>
            </w:r>
          </w:p>
        </w:tc>
        <w:tc>
          <w:tcPr>
            <w:tcW w:w="1664" w:type="dxa"/>
            <w:noWrap/>
            <w:hideMark/>
          </w:tcPr>
          <w:p w14:paraId="052E8AE1"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A426FC7"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F6349A1"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lastRenderedPageBreak/>
              <w:t>FB0271</w:t>
            </w:r>
          </w:p>
        </w:tc>
        <w:tc>
          <w:tcPr>
            <w:tcW w:w="7371" w:type="dxa"/>
            <w:hideMark/>
          </w:tcPr>
          <w:p w14:paraId="5F0C8DF0"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Mulberries</w:t>
            </w:r>
          </w:p>
        </w:tc>
        <w:tc>
          <w:tcPr>
            <w:tcW w:w="3119" w:type="dxa"/>
            <w:noWrap/>
            <w:hideMark/>
          </w:tcPr>
          <w:p w14:paraId="7FAE11F7"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0.41</w:t>
            </w:r>
          </w:p>
        </w:tc>
        <w:tc>
          <w:tcPr>
            <w:tcW w:w="1664" w:type="dxa"/>
            <w:noWrap/>
            <w:hideMark/>
          </w:tcPr>
          <w:p w14:paraId="53F43281"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F4CC2E8"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1C71B3B"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FB0272</w:t>
            </w:r>
          </w:p>
        </w:tc>
        <w:tc>
          <w:tcPr>
            <w:tcW w:w="7371" w:type="dxa"/>
            <w:hideMark/>
          </w:tcPr>
          <w:p w14:paraId="0E6C7C88"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Raspberries, Red, Black</w:t>
            </w:r>
          </w:p>
        </w:tc>
        <w:tc>
          <w:tcPr>
            <w:tcW w:w="3119" w:type="dxa"/>
            <w:noWrap/>
            <w:hideMark/>
          </w:tcPr>
          <w:p w14:paraId="72F21591"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0.59</w:t>
            </w:r>
          </w:p>
        </w:tc>
        <w:tc>
          <w:tcPr>
            <w:tcW w:w="1664" w:type="dxa"/>
            <w:noWrap/>
            <w:hideMark/>
          </w:tcPr>
          <w:p w14:paraId="4C32434D"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3604B5B"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EDE0143"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FB0275</w:t>
            </w:r>
          </w:p>
        </w:tc>
        <w:tc>
          <w:tcPr>
            <w:tcW w:w="7371" w:type="dxa"/>
            <w:hideMark/>
          </w:tcPr>
          <w:p w14:paraId="25E37661" w14:textId="7C4F8EED"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Strawberry</w:t>
            </w:r>
          </w:p>
        </w:tc>
        <w:tc>
          <w:tcPr>
            <w:tcW w:w="3119" w:type="dxa"/>
            <w:noWrap/>
            <w:hideMark/>
          </w:tcPr>
          <w:p w14:paraId="224137A3"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0.42</w:t>
            </w:r>
          </w:p>
        </w:tc>
        <w:tc>
          <w:tcPr>
            <w:tcW w:w="1664" w:type="dxa"/>
            <w:noWrap/>
            <w:hideMark/>
          </w:tcPr>
          <w:p w14:paraId="3B003E3C"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6EEFDA1"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037A771"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FC</w:t>
            </w:r>
          </w:p>
        </w:tc>
        <w:tc>
          <w:tcPr>
            <w:tcW w:w="7371" w:type="dxa"/>
            <w:hideMark/>
          </w:tcPr>
          <w:p w14:paraId="221F7B89" w14:textId="67C66C96"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 xml:space="preserve">Citrus fruits </w:t>
            </w:r>
            <w:r w:rsidR="0097353E" w:rsidRPr="000344A9">
              <w:rPr>
                <w:rFonts w:cs="Arial"/>
                <w:color w:val="000000"/>
                <w:sz w:val="20"/>
                <w:szCs w:val="20"/>
              </w:rPr>
              <w:t>not listed below</w:t>
            </w:r>
          </w:p>
        </w:tc>
        <w:tc>
          <w:tcPr>
            <w:tcW w:w="3119" w:type="dxa"/>
            <w:noWrap/>
            <w:hideMark/>
          </w:tcPr>
          <w:p w14:paraId="2CD2F663" w14:textId="0A30307F"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0.2</w:t>
            </w:r>
            <w:r w:rsidR="00BB68E4" w:rsidRPr="000344A9">
              <w:rPr>
                <w:rFonts w:cs="Arial"/>
                <w:color w:val="000000"/>
                <w:sz w:val="20"/>
                <w:szCs w:val="20"/>
              </w:rPr>
              <w:t>0</w:t>
            </w:r>
          </w:p>
        </w:tc>
        <w:tc>
          <w:tcPr>
            <w:tcW w:w="1664" w:type="dxa"/>
            <w:noWrap/>
            <w:hideMark/>
          </w:tcPr>
          <w:p w14:paraId="3442EF9C"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3F2431E"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984C7AE"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FC0003</w:t>
            </w:r>
          </w:p>
        </w:tc>
        <w:tc>
          <w:tcPr>
            <w:tcW w:w="7371" w:type="dxa"/>
            <w:hideMark/>
          </w:tcPr>
          <w:p w14:paraId="15ED2EE9"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Mandarins</w:t>
            </w:r>
          </w:p>
        </w:tc>
        <w:tc>
          <w:tcPr>
            <w:tcW w:w="3119" w:type="dxa"/>
            <w:noWrap/>
            <w:hideMark/>
          </w:tcPr>
          <w:p w14:paraId="472D6C2C"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0.53</w:t>
            </w:r>
          </w:p>
        </w:tc>
        <w:tc>
          <w:tcPr>
            <w:tcW w:w="1664" w:type="dxa"/>
            <w:noWrap/>
            <w:hideMark/>
          </w:tcPr>
          <w:p w14:paraId="349BB16C"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2C57944"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005A94C"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FC00032</w:t>
            </w:r>
          </w:p>
        </w:tc>
        <w:tc>
          <w:tcPr>
            <w:tcW w:w="7371" w:type="dxa"/>
            <w:hideMark/>
          </w:tcPr>
          <w:p w14:paraId="443C8274"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Clementine</w:t>
            </w:r>
          </w:p>
        </w:tc>
        <w:tc>
          <w:tcPr>
            <w:tcW w:w="3119" w:type="dxa"/>
            <w:noWrap/>
            <w:hideMark/>
          </w:tcPr>
          <w:p w14:paraId="60657EAB"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0.53</w:t>
            </w:r>
          </w:p>
        </w:tc>
        <w:tc>
          <w:tcPr>
            <w:tcW w:w="1664" w:type="dxa"/>
            <w:noWrap/>
            <w:hideMark/>
          </w:tcPr>
          <w:p w14:paraId="30B960DB"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38EF4D7"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CC9F90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FC00033</w:t>
            </w:r>
          </w:p>
        </w:tc>
        <w:tc>
          <w:tcPr>
            <w:tcW w:w="7371" w:type="dxa"/>
            <w:hideMark/>
          </w:tcPr>
          <w:p w14:paraId="6B63346B"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Tangelo</w:t>
            </w:r>
          </w:p>
        </w:tc>
        <w:tc>
          <w:tcPr>
            <w:tcW w:w="3119" w:type="dxa"/>
            <w:noWrap/>
            <w:hideMark/>
          </w:tcPr>
          <w:p w14:paraId="57DED399"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0.53</w:t>
            </w:r>
          </w:p>
        </w:tc>
        <w:tc>
          <w:tcPr>
            <w:tcW w:w="1664" w:type="dxa"/>
            <w:noWrap/>
            <w:hideMark/>
          </w:tcPr>
          <w:p w14:paraId="1A686F9F"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9259344"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E5399ED"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FC00034</w:t>
            </w:r>
          </w:p>
        </w:tc>
        <w:tc>
          <w:tcPr>
            <w:tcW w:w="7371" w:type="dxa"/>
            <w:hideMark/>
          </w:tcPr>
          <w:p w14:paraId="3844C6F4"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Tangerine</w:t>
            </w:r>
          </w:p>
        </w:tc>
        <w:tc>
          <w:tcPr>
            <w:tcW w:w="3119" w:type="dxa"/>
            <w:noWrap/>
            <w:hideMark/>
          </w:tcPr>
          <w:p w14:paraId="41915EC6"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0.53</w:t>
            </w:r>
          </w:p>
        </w:tc>
        <w:tc>
          <w:tcPr>
            <w:tcW w:w="1664" w:type="dxa"/>
            <w:noWrap/>
            <w:hideMark/>
          </w:tcPr>
          <w:p w14:paraId="00EDAD7F"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F6B1136"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18F5F0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FC00035</w:t>
            </w:r>
          </w:p>
        </w:tc>
        <w:tc>
          <w:tcPr>
            <w:tcW w:w="7371" w:type="dxa"/>
            <w:hideMark/>
          </w:tcPr>
          <w:p w14:paraId="243DBE94"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Tangors</w:t>
            </w:r>
          </w:p>
        </w:tc>
        <w:tc>
          <w:tcPr>
            <w:tcW w:w="3119" w:type="dxa"/>
            <w:noWrap/>
            <w:hideMark/>
          </w:tcPr>
          <w:p w14:paraId="6FC4F33A"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0.53</w:t>
            </w:r>
          </w:p>
        </w:tc>
        <w:tc>
          <w:tcPr>
            <w:tcW w:w="1664" w:type="dxa"/>
            <w:noWrap/>
            <w:hideMark/>
          </w:tcPr>
          <w:p w14:paraId="71B3F280"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6AF983D"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9801011"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FC0004</w:t>
            </w:r>
          </w:p>
        </w:tc>
        <w:tc>
          <w:tcPr>
            <w:tcW w:w="7371" w:type="dxa"/>
            <w:hideMark/>
          </w:tcPr>
          <w:p w14:paraId="70F55901" w14:textId="28A12E2F"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Oranges, Sweet, Sour (Bigarade, Chinotto, Chironja)</w:t>
            </w:r>
          </w:p>
        </w:tc>
        <w:tc>
          <w:tcPr>
            <w:tcW w:w="3119" w:type="dxa"/>
            <w:noWrap/>
            <w:hideMark/>
          </w:tcPr>
          <w:p w14:paraId="0F646CBC" w14:textId="53CB2A0C"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0.2</w:t>
            </w:r>
            <w:r w:rsidR="00BB68E4" w:rsidRPr="000344A9">
              <w:rPr>
                <w:rFonts w:cs="Arial"/>
                <w:color w:val="000000"/>
                <w:sz w:val="20"/>
                <w:szCs w:val="20"/>
              </w:rPr>
              <w:t>0</w:t>
            </w:r>
          </w:p>
        </w:tc>
        <w:tc>
          <w:tcPr>
            <w:tcW w:w="1664" w:type="dxa"/>
            <w:noWrap/>
            <w:hideMark/>
          </w:tcPr>
          <w:p w14:paraId="1AAC1508"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DC510AF"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9704F2D"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FC0203</w:t>
            </w:r>
          </w:p>
        </w:tc>
        <w:tc>
          <w:tcPr>
            <w:tcW w:w="7371" w:type="dxa"/>
            <w:hideMark/>
          </w:tcPr>
          <w:p w14:paraId="549A4438" w14:textId="56820504"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Grapefruit</w:t>
            </w:r>
          </w:p>
        </w:tc>
        <w:tc>
          <w:tcPr>
            <w:tcW w:w="3119" w:type="dxa"/>
            <w:noWrap/>
            <w:hideMark/>
          </w:tcPr>
          <w:p w14:paraId="3D37EE23"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0.18</w:t>
            </w:r>
          </w:p>
        </w:tc>
        <w:tc>
          <w:tcPr>
            <w:tcW w:w="1664" w:type="dxa"/>
            <w:noWrap/>
            <w:hideMark/>
          </w:tcPr>
          <w:p w14:paraId="25B78DBB"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C751269"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C1DC391"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FC0204</w:t>
            </w:r>
          </w:p>
        </w:tc>
        <w:tc>
          <w:tcPr>
            <w:tcW w:w="7371" w:type="dxa"/>
            <w:hideMark/>
          </w:tcPr>
          <w:p w14:paraId="7CE48224" w14:textId="081BC57A"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Lemon</w:t>
            </w:r>
          </w:p>
        </w:tc>
        <w:tc>
          <w:tcPr>
            <w:tcW w:w="3119" w:type="dxa"/>
            <w:noWrap/>
            <w:hideMark/>
          </w:tcPr>
          <w:p w14:paraId="65619191" w14:textId="4D796131"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0.1</w:t>
            </w:r>
            <w:r w:rsidR="00BB68E4" w:rsidRPr="000344A9">
              <w:rPr>
                <w:rFonts w:cs="Arial"/>
                <w:color w:val="000000"/>
                <w:sz w:val="20"/>
                <w:szCs w:val="20"/>
              </w:rPr>
              <w:t>0</w:t>
            </w:r>
          </w:p>
        </w:tc>
        <w:tc>
          <w:tcPr>
            <w:tcW w:w="1664" w:type="dxa"/>
            <w:noWrap/>
            <w:hideMark/>
          </w:tcPr>
          <w:p w14:paraId="6B1A567E"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F72D853"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250430C"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FC0205</w:t>
            </w:r>
          </w:p>
        </w:tc>
        <w:tc>
          <w:tcPr>
            <w:tcW w:w="7371" w:type="dxa"/>
            <w:hideMark/>
          </w:tcPr>
          <w:p w14:paraId="3C291BC5" w14:textId="75B82D34"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Lime</w:t>
            </w:r>
          </w:p>
        </w:tc>
        <w:tc>
          <w:tcPr>
            <w:tcW w:w="3119" w:type="dxa"/>
            <w:noWrap/>
            <w:hideMark/>
          </w:tcPr>
          <w:p w14:paraId="101B2A70"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0.16</w:t>
            </w:r>
          </w:p>
        </w:tc>
        <w:tc>
          <w:tcPr>
            <w:tcW w:w="1664" w:type="dxa"/>
            <w:noWrap/>
            <w:hideMark/>
          </w:tcPr>
          <w:p w14:paraId="7D37C44E"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13E4703"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3E1C8E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FC0210</w:t>
            </w:r>
          </w:p>
        </w:tc>
        <w:tc>
          <w:tcPr>
            <w:tcW w:w="7371" w:type="dxa"/>
            <w:hideMark/>
          </w:tcPr>
          <w:p w14:paraId="17E4730D"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Australian blood lime</w:t>
            </w:r>
          </w:p>
        </w:tc>
        <w:tc>
          <w:tcPr>
            <w:tcW w:w="3119" w:type="dxa"/>
            <w:noWrap/>
            <w:hideMark/>
          </w:tcPr>
          <w:p w14:paraId="321E713F"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4.5</w:t>
            </w:r>
          </w:p>
        </w:tc>
        <w:tc>
          <w:tcPr>
            <w:tcW w:w="1664" w:type="dxa"/>
            <w:noWrap/>
            <w:hideMark/>
          </w:tcPr>
          <w:p w14:paraId="54EB4837" w14:textId="4A85AB5A"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73F0596F"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D37208C"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FC0211</w:t>
            </w:r>
          </w:p>
        </w:tc>
        <w:tc>
          <w:tcPr>
            <w:tcW w:w="7371" w:type="dxa"/>
            <w:hideMark/>
          </w:tcPr>
          <w:p w14:paraId="36E86843"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Australian desert lime</w:t>
            </w:r>
          </w:p>
        </w:tc>
        <w:tc>
          <w:tcPr>
            <w:tcW w:w="3119" w:type="dxa"/>
            <w:noWrap/>
            <w:hideMark/>
          </w:tcPr>
          <w:p w14:paraId="0CF49E2C"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4.5</w:t>
            </w:r>
          </w:p>
        </w:tc>
        <w:tc>
          <w:tcPr>
            <w:tcW w:w="1664" w:type="dxa"/>
            <w:noWrap/>
            <w:hideMark/>
          </w:tcPr>
          <w:p w14:paraId="1F64AA92" w14:textId="178308EF"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0EFD7EC4"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6A3F294"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FC0212</w:t>
            </w:r>
          </w:p>
        </w:tc>
        <w:tc>
          <w:tcPr>
            <w:tcW w:w="7371" w:type="dxa"/>
            <w:hideMark/>
          </w:tcPr>
          <w:p w14:paraId="3A9E1053"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Australian round lime</w:t>
            </w:r>
          </w:p>
        </w:tc>
        <w:tc>
          <w:tcPr>
            <w:tcW w:w="3119" w:type="dxa"/>
            <w:noWrap/>
            <w:hideMark/>
          </w:tcPr>
          <w:p w14:paraId="5CE523F5"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4.5</w:t>
            </w:r>
          </w:p>
        </w:tc>
        <w:tc>
          <w:tcPr>
            <w:tcW w:w="1664" w:type="dxa"/>
            <w:noWrap/>
            <w:hideMark/>
          </w:tcPr>
          <w:p w14:paraId="5DA145BE" w14:textId="10F6343F"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57E58803"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DF4D88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FI</w:t>
            </w:r>
          </w:p>
        </w:tc>
        <w:tc>
          <w:tcPr>
            <w:tcW w:w="7371" w:type="dxa"/>
            <w:hideMark/>
          </w:tcPr>
          <w:p w14:paraId="25239D25" w14:textId="701B3ECB"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Tropical fruit</w:t>
            </w:r>
            <w:r w:rsidR="002E39DD" w:rsidRPr="000344A9">
              <w:rPr>
                <w:rFonts w:cs="Arial"/>
                <w:color w:val="000000"/>
                <w:sz w:val="20"/>
                <w:szCs w:val="20"/>
              </w:rPr>
              <w:t xml:space="preserve">s with </w:t>
            </w:r>
            <w:r w:rsidRPr="000344A9">
              <w:rPr>
                <w:rFonts w:cs="Arial"/>
                <w:color w:val="000000"/>
                <w:sz w:val="20"/>
                <w:szCs w:val="20"/>
              </w:rPr>
              <w:t xml:space="preserve">inedible peel </w:t>
            </w:r>
            <w:r w:rsidR="0097353E" w:rsidRPr="000344A9">
              <w:rPr>
                <w:rFonts w:cs="Arial"/>
                <w:color w:val="000000"/>
                <w:sz w:val="20"/>
                <w:szCs w:val="20"/>
              </w:rPr>
              <w:t>not listed below</w:t>
            </w:r>
          </w:p>
        </w:tc>
        <w:tc>
          <w:tcPr>
            <w:tcW w:w="3119" w:type="dxa"/>
            <w:noWrap/>
            <w:hideMark/>
          </w:tcPr>
          <w:p w14:paraId="62504FB5"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0.22</w:t>
            </w:r>
          </w:p>
        </w:tc>
        <w:tc>
          <w:tcPr>
            <w:tcW w:w="1664" w:type="dxa"/>
            <w:noWrap/>
            <w:hideMark/>
          </w:tcPr>
          <w:p w14:paraId="3E0EC698"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795D8B0"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B9FD04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FI0326</w:t>
            </w:r>
          </w:p>
        </w:tc>
        <w:tc>
          <w:tcPr>
            <w:tcW w:w="7371" w:type="dxa"/>
            <w:hideMark/>
          </w:tcPr>
          <w:p w14:paraId="5D0610ED"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Avocado</w:t>
            </w:r>
          </w:p>
        </w:tc>
        <w:tc>
          <w:tcPr>
            <w:tcW w:w="3119" w:type="dxa"/>
            <w:noWrap/>
            <w:hideMark/>
          </w:tcPr>
          <w:p w14:paraId="4CC44BD5" w14:textId="50C72625"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86</w:t>
            </w:r>
          </w:p>
        </w:tc>
        <w:tc>
          <w:tcPr>
            <w:tcW w:w="1664" w:type="dxa"/>
            <w:noWrap/>
            <w:hideMark/>
          </w:tcPr>
          <w:p w14:paraId="219E0E43" w14:textId="19F84F0B"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15A3866A"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AA6A231"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FI0327</w:t>
            </w:r>
          </w:p>
        </w:tc>
        <w:tc>
          <w:tcPr>
            <w:tcW w:w="7371" w:type="dxa"/>
            <w:hideMark/>
          </w:tcPr>
          <w:p w14:paraId="45A90BDD"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Banana (includes banana dwarf)</w:t>
            </w:r>
          </w:p>
        </w:tc>
        <w:tc>
          <w:tcPr>
            <w:tcW w:w="3119" w:type="dxa"/>
            <w:noWrap/>
            <w:hideMark/>
          </w:tcPr>
          <w:p w14:paraId="013903DE"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0.22</w:t>
            </w:r>
          </w:p>
        </w:tc>
        <w:tc>
          <w:tcPr>
            <w:tcW w:w="1664" w:type="dxa"/>
            <w:noWrap/>
            <w:hideMark/>
          </w:tcPr>
          <w:p w14:paraId="03560251"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D159D1F"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D685D31"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FI0329</w:t>
            </w:r>
          </w:p>
        </w:tc>
        <w:tc>
          <w:tcPr>
            <w:tcW w:w="7371" w:type="dxa"/>
            <w:hideMark/>
          </w:tcPr>
          <w:p w14:paraId="67CC02B6"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Bread fruit</w:t>
            </w:r>
          </w:p>
        </w:tc>
        <w:tc>
          <w:tcPr>
            <w:tcW w:w="3119" w:type="dxa"/>
            <w:noWrap/>
            <w:hideMark/>
          </w:tcPr>
          <w:p w14:paraId="1890F156"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0.32</w:t>
            </w:r>
          </w:p>
        </w:tc>
        <w:tc>
          <w:tcPr>
            <w:tcW w:w="1664" w:type="dxa"/>
            <w:noWrap/>
            <w:hideMark/>
          </w:tcPr>
          <w:p w14:paraId="0B873554"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3AF6983"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139A4A7"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FI0331</w:t>
            </w:r>
          </w:p>
        </w:tc>
        <w:tc>
          <w:tcPr>
            <w:tcW w:w="7371" w:type="dxa"/>
            <w:hideMark/>
          </w:tcPr>
          <w:p w14:paraId="3B6E4DD8"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Cherimoya</w:t>
            </w:r>
          </w:p>
        </w:tc>
        <w:tc>
          <w:tcPr>
            <w:tcW w:w="3119" w:type="dxa"/>
            <w:noWrap/>
            <w:hideMark/>
          </w:tcPr>
          <w:p w14:paraId="11AD33A2"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0.21</w:t>
            </w:r>
          </w:p>
        </w:tc>
        <w:tc>
          <w:tcPr>
            <w:tcW w:w="1664" w:type="dxa"/>
            <w:noWrap/>
            <w:hideMark/>
          </w:tcPr>
          <w:p w14:paraId="3CA2915D"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4C28A81"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B6FA06E"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FI0332</w:t>
            </w:r>
          </w:p>
        </w:tc>
        <w:tc>
          <w:tcPr>
            <w:tcW w:w="7371" w:type="dxa"/>
            <w:hideMark/>
          </w:tcPr>
          <w:p w14:paraId="446A6DA2"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Custard apple</w:t>
            </w:r>
          </w:p>
        </w:tc>
        <w:tc>
          <w:tcPr>
            <w:tcW w:w="3119" w:type="dxa"/>
            <w:noWrap/>
            <w:hideMark/>
          </w:tcPr>
          <w:p w14:paraId="41FCB93E" w14:textId="0D28211E"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0.8</w:t>
            </w:r>
            <w:r w:rsidR="00BB68E4" w:rsidRPr="000344A9">
              <w:rPr>
                <w:rFonts w:cs="Arial"/>
                <w:color w:val="000000"/>
                <w:sz w:val="20"/>
                <w:szCs w:val="20"/>
              </w:rPr>
              <w:t>0</w:t>
            </w:r>
          </w:p>
        </w:tc>
        <w:tc>
          <w:tcPr>
            <w:tcW w:w="1664" w:type="dxa"/>
            <w:noWrap/>
            <w:hideMark/>
          </w:tcPr>
          <w:p w14:paraId="175B4DC0" w14:textId="7EE8574A"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301AFA64"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64842D7"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FI0335</w:t>
            </w:r>
          </w:p>
        </w:tc>
        <w:tc>
          <w:tcPr>
            <w:tcW w:w="7371" w:type="dxa"/>
            <w:hideMark/>
          </w:tcPr>
          <w:p w14:paraId="2D3912FD"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Feijoa (Pineapple guava)</w:t>
            </w:r>
          </w:p>
        </w:tc>
        <w:tc>
          <w:tcPr>
            <w:tcW w:w="3119" w:type="dxa"/>
            <w:noWrap/>
            <w:hideMark/>
          </w:tcPr>
          <w:p w14:paraId="019A486F"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0.56</w:t>
            </w:r>
          </w:p>
        </w:tc>
        <w:tc>
          <w:tcPr>
            <w:tcW w:w="1664" w:type="dxa"/>
            <w:noWrap/>
            <w:hideMark/>
          </w:tcPr>
          <w:p w14:paraId="16D9799B"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1B06BB1"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6048D7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FI0336</w:t>
            </w:r>
          </w:p>
        </w:tc>
        <w:tc>
          <w:tcPr>
            <w:tcW w:w="7371" w:type="dxa"/>
            <w:hideMark/>
          </w:tcPr>
          <w:p w14:paraId="47B38966"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Guava</w:t>
            </w:r>
          </w:p>
        </w:tc>
        <w:tc>
          <w:tcPr>
            <w:tcW w:w="3119" w:type="dxa"/>
            <w:noWrap/>
            <w:hideMark/>
          </w:tcPr>
          <w:p w14:paraId="4DAADF9D"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0.82</w:t>
            </w:r>
          </w:p>
        </w:tc>
        <w:tc>
          <w:tcPr>
            <w:tcW w:w="1664" w:type="dxa"/>
            <w:noWrap/>
            <w:hideMark/>
          </w:tcPr>
          <w:p w14:paraId="2F516C31"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D4B1A44"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820419D"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FI0338</w:t>
            </w:r>
          </w:p>
        </w:tc>
        <w:tc>
          <w:tcPr>
            <w:tcW w:w="7371" w:type="dxa"/>
            <w:hideMark/>
          </w:tcPr>
          <w:p w14:paraId="1881F57C"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Jackfruit</w:t>
            </w:r>
          </w:p>
        </w:tc>
        <w:tc>
          <w:tcPr>
            <w:tcW w:w="3119" w:type="dxa"/>
            <w:noWrap/>
            <w:hideMark/>
          </w:tcPr>
          <w:p w14:paraId="4CB35A88" w14:textId="030F3216"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w:t>
            </w:r>
            <w:r w:rsidR="00BB68E4" w:rsidRPr="000344A9">
              <w:rPr>
                <w:rFonts w:cs="Arial"/>
                <w:color w:val="000000"/>
                <w:sz w:val="20"/>
                <w:szCs w:val="20"/>
              </w:rPr>
              <w:t>3</w:t>
            </w:r>
          </w:p>
        </w:tc>
        <w:tc>
          <w:tcPr>
            <w:tcW w:w="1664" w:type="dxa"/>
            <w:noWrap/>
            <w:hideMark/>
          </w:tcPr>
          <w:p w14:paraId="17A4EDFF"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03BE4F1"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53B793F"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FI0341</w:t>
            </w:r>
          </w:p>
        </w:tc>
        <w:tc>
          <w:tcPr>
            <w:tcW w:w="7371" w:type="dxa"/>
            <w:hideMark/>
          </w:tcPr>
          <w:p w14:paraId="45A737DC"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Kiwifruit (Chinese gooseberry, Strawberry peach)</w:t>
            </w:r>
          </w:p>
        </w:tc>
        <w:tc>
          <w:tcPr>
            <w:tcW w:w="3119" w:type="dxa"/>
            <w:noWrap/>
            <w:hideMark/>
          </w:tcPr>
          <w:p w14:paraId="3B16C1D2"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0.47</w:t>
            </w:r>
          </w:p>
        </w:tc>
        <w:tc>
          <w:tcPr>
            <w:tcW w:w="1664" w:type="dxa"/>
            <w:noWrap/>
            <w:hideMark/>
          </w:tcPr>
          <w:p w14:paraId="73167964"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02F5F00"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4CAD5E1"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FI0343</w:t>
            </w:r>
          </w:p>
        </w:tc>
        <w:tc>
          <w:tcPr>
            <w:tcW w:w="7371" w:type="dxa"/>
            <w:hideMark/>
          </w:tcPr>
          <w:p w14:paraId="047BFAE6"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Litchi</w:t>
            </w:r>
          </w:p>
        </w:tc>
        <w:tc>
          <w:tcPr>
            <w:tcW w:w="3119" w:type="dxa"/>
            <w:noWrap/>
            <w:hideMark/>
          </w:tcPr>
          <w:p w14:paraId="2354FB16" w14:textId="790124E5"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w:t>
            </w:r>
            <w:r w:rsidR="00BB68E4" w:rsidRPr="000344A9">
              <w:rPr>
                <w:rFonts w:cs="Arial"/>
                <w:color w:val="000000"/>
                <w:sz w:val="20"/>
                <w:szCs w:val="20"/>
              </w:rPr>
              <w:t>2</w:t>
            </w:r>
          </w:p>
        </w:tc>
        <w:tc>
          <w:tcPr>
            <w:tcW w:w="1664" w:type="dxa"/>
            <w:noWrap/>
            <w:hideMark/>
          </w:tcPr>
          <w:p w14:paraId="0E3130F2"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666D710"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45C477D"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FI0344</w:t>
            </w:r>
          </w:p>
        </w:tc>
        <w:tc>
          <w:tcPr>
            <w:tcW w:w="7371" w:type="dxa"/>
            <w:hideMark/>
          </w:tcPr>
          <w:p w14:paraId="632F3AA2"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Mammey apple</w:t>
            </w:r>
          </w:p>
        </w:tc>
        <w:tc>
          <w:tcPr>
            <w:tcW w:w="3119" w:type="dxa"/>
            <w:noWrap/>
            <w:hideMark/>
          </w:tcPr>
          <w:p w14:paraId="25E949D8" w14:textId="3BF15A28"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2.</w:t>
            </w:r>
            <w:r w:rsidR="00BB68E4" w:rsidRPr="000344A9">
              <w:rPr>
                <w:rFonts w:cs="Arial"/>
                <w:color w:val="000000"/>
                <w:sz w:val="20"/>
                <w:szCs w:val="20"/>
              </w:rPr>
              <w:t>1</w:t>
            </w:r>
          </w:p>
        </w:tc>
        <w:tc>
          <w:tcPr>
            <w:tcW w:w="1664" w:type="dxa"/>
            <w:noWrap/>
            <w:hideMark/>
          </w:tcPr>
          <w:p w14:paraId="01C2BA04"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CA5DC6A"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2554FB7"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FI0345</w:t>
            </w:r>
          </w:p>
        </w:tc>
        <w:tc>
          <w:tcPr>
            <w:tcW w:w="7371" w:type="dxa"/>
            <w:hideMark/>
          </w:tcPr>
          <w:p w14:paraId="2DDFF43A"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Mango</w:t>
            </w:r>
          </w:p>
        </w:tc>
        <w:tc>
          <w:tcPr>
            <w:tcW w:w="3119" w:type="dxa"/>
            <w:noWrap/>
            <w:hideMark/>
          </w:tcPr>
          <w:p w14:paraId="03A91942"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0.75</w:t>
            </w:r>
          </w:p>
        </w:tc>
        <w:tc>
          <w:tcPr>
            <w:tcW w:w="1664" w:type="dxa"/>
            <w:noWrap/>
            <w:hideMark/>
          </w:tcPr>
          <w:p w14:paraId="093AB7B2"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1A58A86"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205A38C"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FI0350</w:t>
            </w:r>
          </w:p>
        </w:tc>
        <w:tc>
          <w:tcPr>
            <w:tcW w:w="7371" w:type="dxa"/>
            <w:hideMark/>
          </w:tcPr>
          <w:p w14:paraId="5D603847"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Papaya (Pawpaw, Papaw)</w:t>
            </w:r>
          </w:p>
        </w:tc>
        <w:tc>
          <w:tcPr>
            <w:tcW w:w="3119" w:type="dxa"/>
            <w:noWrap/>
            <w:hideMark/>
          </w:tcPr>
          <w:p w14:paraId="4F5BF6E6"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0.34</w:t>
            </w:r>
          </w:p>
        </w:tc>
        <w:tc>
          <w:tcPr>
            <w:tcW w:w="1664" w:type="dxa"/>
            <w:noWrap/>
            <w:hideMark/>
          </w:tcPr>
          <w:p w14:paraId="161BC01B"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5959B8E"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6C011CC"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lastRenderedPageBreak/>
              <w:t>FI0351</w:t>
            </w:r>
          </w:p>
        </w:tc>
        <w:tc>
          <w:tcPr>
            <w:tcW w:w="7371" w:type="dxa"/>
            <w:hideMark/>
          </w:tcPr>
          <w:p w14:paraId="11776DCB"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Passionfruit (Granddilla)</w:t>
            </w:r>
          </w:p>
        </w:tc>
        <w:tc>
          <w:tcPr>
            <w:tcW w:w="3119" w:type="dxa"/>
            <w:noWrap/>
            <w:hideMark/>
          </w:tcPr>
          <w:p w14:paraId="2DBBBE71"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0.86</w:t>
            </w:r>
          </w:p>
        </w:tc>
        <w:tc>
          <w:tcPr>
            <w:tcW w:w="1664" w:type="dxa"/>
            <w:noWrap/>
            <w:hideMark/>
          </w:tcPr>
          <w:p w14:paraId="1685C9A6"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851C57A"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77D5D8A"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FI0353</w:t>
            </w:r>
          </w:p>
        </w:tc>
        <w:tc>
          <w:tcPr>
            <w:tcW w:w="7371" w:type="dxa"/>
            <w:hideMark/>
          </w:tcPr>
          <w:p w14:paraId="1F7A77DD" w14:textId="0574B056"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Pineapple</w:t>
            </w:r>
          </w:p>
        </w:tc>
        <w:tc>
          <w:tcPr>
            <w:tcW w:w="3119" w:type="dxa"/>
            <w:noWrap/>
            <w:hideMark/>
          </w:tcPr>
          <w:p w14:paraId="38550F29"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0.12</w:t>
            </w:r>
          </w:p>
        </w:tc>
        <w:tc>
          <w:tcPr>
            <w:tcW w:w="1664" w:type="dxa"/>
            <w:noWrap/>
            <w:hideMark/>
          </w:tcPr>
          <w:p w14:paraId="32336260"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4994DB4"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411D9E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FI0354</w:t>
            </w:r>
          </w:p>
        </w:tc>
        <w:tc>
          <w:tcPr>
            <w:tcW w:w="7371" w:type="dxa"/>
            <w:hideMark/>
          </w:tcPr>
          <w:p w14:paraId="6BE11AB4"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Plantain</w:t>
            </w:r>
          </w:p>
        </w:tc>
        <w:tc>
          <w:tcPr>
            <w:tcW w:w="3119" w:type="dxa"/>
            <w:noWrap/>
            <w:hideMark/>
          </w:tcPr>
          <w:p w14:paraId="35CA569D"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0.21</w:t>
            </w:r>
          </w:p>
        </w:tc>
        <w:tc>
          <w:tcPr>
            <w:tcW w:w="1664" w:type="dxa"/>
            <w:noWrap/>
            <w:hideMark/>
          </w:tcPr>
          <w:p w14:paraId="2E699C2E"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0AE868F"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846C6B0"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FI0355</w:t>
            </w:r>
          </w:p>
        </w:tc>
        <w:tc>
          <w:tcPr>
            <w:tcW w:w="7371" w:type="dxa"/>
            <w:hideMark/>
          </w:tcPr>
          <w:p w14:paraId="3E410EAD"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Pomegranate</w:t>
            </w:r>
          </w:p>
        </w:tc>
        <w:tc>
          <w:tcPr>
            <w:tcW w:w="3119" w:type="dxa"/>
            <w:noWrap/>
            <w:hideMark/>
          </w:tcPr>
          <w:p w14:paraId="60DCDA4A"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0.77</w:t>
            </w:r>
          </w:p>
        </w:tc>
        <w:tc>
          <w:tcPr>
            <w:tcW w:w="1664" w:type="dxa"/>
            <w:noWrap/>
            <w:hideMark/>
          </w:tcPr>
          <w:p w14:paraId="13AF21C0"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DA5729A"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26D048E"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FI0356</w:t>
            </w:r>
          </w:p>
        </w:tc>
        <w:tc>
          <w:tcPr>
            <w:tcW w:w="7371" w:type="dxa"/>
            <w:hideMark/>
          </w:tcPr>
          <w:p w14:paraId="2B545E94"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Prickly pear (Indian fig)</w:t>
            </w:r>
          </w:p>
        </w:tc>
        <w:tc>
          <w:tcPr>
            <w:tcW w:w="3119" w:type="dxa"/>
            <w:noWrap/>
            <w:hideMark/>
          </w:tcPr>
          <w:p w14:paraId="5EBD26F0"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0.72</w:t>
            </w:r>
          </w:p>
        </w:tc>
        <w:tc>
          <w:tcPr>
            <w:tcW w:w="1664" w:type="dxa"/>
            <w:noWrap/>
            <w:hideMark/>
          </w:tcPr>
          <w:p w14:paraId="198BA77F"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0BD7B47"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F2A5203"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FI0359</w:t>
            </w:r>
          </w:p>
        </w:tc>
        <w:tc>
          <w:tcPr>
            <w:tcW w:w="7371" w:type="dxa"/>
            <w:hideMark/>
          </w:tcPr>
          <w:p w14:paraId="459935A6"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Sapodilla</w:t>
            </w:r>
          </w:p>
        </w:tc>
        <w:tc>
          <w:tcPr>
            <w:tcW w:w="3119" w:type="dxa"/>
            <w:noWrap/>
            <w:hideMark/>
          </w:tcPr>
          <w:p w14:paraId="21AC0530" w14:textId="351C8FC4"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5.2</w:t>
            </w:r>
          </w:p>
        </w:tc>
        <w:tc>
          <w:tcPr>
            <w:tcW w:w="1664" w:type="dxa"/>
            <w:noWrap/>
            <w:hideMark/>
          </w:tcPr>
          <w:p w14:paraId="5F4FBAC8"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940B622"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02F067E"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FI0360</w:t>
            </w:r>
          </w:p>
        </w:tc>
        <w:tc>
          <w:tcPr>
            <w:tcW w:w="7371" w:type="dxa"/>
            <w:hideMark/>
          </w:tcPr>
          <w:p w14:paraId="3718F65A"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Sapote, Black</w:t>
            </w:r>
          </w:p>
        </w:tc>
        <w:tc>
          <w:tcPr>
            <w:tcW w:w="3119" w:type="dxa"/>
            <w:noWrap/>
            <w:hideMark/>
          </w:tcPr>
          <w:p w14:paraId="53AFA7B9"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0.95</w:t>
            </w:r>
          </w:p>
        </w:tc>
        <w:tc>
          <w:tcPr>
            <w:tcW w:w="1664" w:type="dxa"/>
            <w:noWrap/>
            <w:hideMark/>
          </w:tcPr>
          <w:p w14:paraId="14C2338F"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5641200"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298379A"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FI0361</w:t>
            </w:r>
          </w:p>
        </w:tc>
        <w:tc>
          <w:tcPr>
            <w:tcW w:w="7371" w:type="dxa"/>
            <w:hideMark/>
          </w:tcPr>
          <w:p w14:paraId="6499F585"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Sapote, Green</w:t>
            </w:r>
          </w:p>
        </w:tc>
        <w:tc>
          <w:tcPr>
            <w:tcW w:w="3119" w:type="dxa"/>
            <w:noWrap/>
            <w:hideMark/>
          </w:tcPr>
          <w:p w14:paraId="016CE2B6"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0.95</w:t>
            </w:r>
          </w:p>
        </w:tc>
        <w:tc>
          <w:tcPr>
            <w:tcW w:w="1664" w:type="dxa"/>
            <w:noWrap/>
            <w:hideMark/>
          </w:tcPr>
          <w:p w14:paraId="4942091A"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6387DCF"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B1349FD"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FI0362</w:t>
            </w:r>
          </w:p>
        </w:tc>
        <w:tc>
          <w:tcPr>
            <w:tcW w:w="7371" w:type="dxa"/>
            <w:hideMark/>
          </w:tcPr>
          <w:p w14:paraId="5E0A4D65"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Sapote, Mammey</w:t>
            </w:r>
          </w:p>
        </w:tc>
        <w:tc>
          <w:tcPr>
            <w:tcW w:w="3119" w:type="dxa"/>
            <w:noWrap/>
            <w:hideMark/>
          </w:tcPr>
          <w:p w14:paraId="4C47F77A"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0.95</w:t>
            </w:r>
          </w:p>
        </w:tc>
        <w:tc>
          <w:tcPr>
            <w:tcW w:w="1664" w:type="dxa"/>
            <w:noWrap/>
            <w:hideMark/>
          </w:tcPr>
          <w:p w14:paraId="7FEDF0B6"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2D4B0F0"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03F6C9B"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FI0363</w:t>
            </w:r>
          </w:p>
        </w:tc>
        <w:tc>
          <w:tcPr>
            <w:tcW w:w="7371" w:type="dxa"/>
            <w:hideMark/>
          </w:tcPr>
          <w:p w14:paraId="3C363A32"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Sapote, White</w:t>
            </w:r>
          </w:p>
        </w:tc>
        <w:tc>
          <w:tcPr>
            <w:tcW w:w="3119" w:type="dxa"/>
            <w:noWrap/>
            <w:hideMark/>
          </w:tcPr>
          <w:p w14:paraId="0763595F"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0.95</w:t>
            </w:r>
          </w:p>
        </w:tc>
        <w:tc>
          <w:tcPr>
            <w:tcW w:w="1664" w:type="dxa"/>
            <w:noWrap/>
            <w:hideMark/>
          </w:tcPr>
          <w:p w14:paraId="096856C0"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32735FD"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494889B"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FI0365</w:t>
            </w:r>
          </w:p>
        </w:tc>
        <w:tc>
          <w:tcPr>
            <w:tcW w:w="7371" w:type="dxa"/>
            <w:hideMark/>
          </w:tcPr>
          <w:p w14:paraId="41497C9A"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Soursop (Guanabana)</w:t>
            </w:r>
          </w:p>
        </w:tc>
        <w:tc>
          <w:tcPr>
            <w:tcW w:w="3119" w:type="dxa"/>
            <w:noWrap/>
            <w:hideMark/>
          </w:tcPr>
          <w:p w14:paraId="3B3DE5B4"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0.85</w:t>
            </w:r>
          </w:p>
        </w:tc>
        <w:tc>
          <w:tcPr>
            <w:tcW w:w="1664" w:type="dxa"/>
            <w:noWrap/>
            <w:hideMark/>
          </w:tcPr>
          <w:p w14:paraId="50A2085A"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7376A3E"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24F2E2F"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FI0368</w:t>
            </w:r>
          </w:p>
        </w:tc>
        <w:tc>
          <w:tcPr>
            <w:tcW w:w="7371" w:type="dxa"/>
            <w:hideMark/>
          </w:tcPr>
          <w:p w14:paraId="72ABA3E7"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Sugar apple (Sweetsop)</w:t>
            </w:r>
          </w:p>
        </w:tc>
        <w:tc>
          <w:tcPr>
            <w:tcW w:w="3119" w:type="dxa"/>
            <w:noWrap/>
            <w:hideMark/>
          </w:tcPr>
          <w:p w14:paraId="3DBBC529" w14:textId="23C426E0"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1.1</w:t>
            </w:r>
          </w:p>
        </w:tc>
        <w:tc>
          <w:tcPr>
            <w:tcW w:w="1664" w:type="dxa"/>
            <w:noWrap/>
            <w:hideMark/>
          </w:tcPr>
          <w:p w14:paraId="678793A1"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9BBD9C9"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3F3B5CD"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FI0369</w:t>
            </w:r>
          </w:p>
        </w:tc>
        <w:tc>
          <w:tcPr>
            <w:tcW w:w="7371" w:type="dxa"/>
            <w:hideMark/>
          </w:tcPr>
          <w:p w14:paraId="379234D1"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Tamarind</w:t>
            </w:r>
          </w:p>
        </w:tc>
        <w:tc>
          <w:tcPr>
            <w:tcW w:w="3119" w:type="dxa"/>
            <w:noWrap/>
            <w:hideMark/>
          </w:tcPr>
          <w:p w14:paraId="7F010A5E" w14:textId="37141C98"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1.8</w:t>
            </w:r>
          </w:p>
        </w:tc>
        <w:tc>
          <w:tcPr>
            <w:tcW w:w="1664" w:type="dxa"/>
            <w:noWrap/>
            <w:hideMark/>
          </w:tcPr>
          <w:p w14:paraId="65F7AD2F"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347D7D5"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69EDB9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FP</w:t>
            </w:r>
          </w:p>
        </w:tc>
        <w:tc>
          <w:tcPr>
            <w:tcW w:w="7371" w:type="dxa"/>
            <w:hideMark/>
          </w:tcPr>
          <w:p w14:paraId="775A4AED"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Pome fruits (including Medlar)</w:t>
            </w:r>
          </w:p>
        </w:tc>
        <w:tc>
          <w:tcPr>
            <w:tcW w:w="3119" w:type="dxa"/>
            <w:noWrap/>
            <w:hideMark/>
          </w:tcPr>
          <w:p w14:paraId="5DF94C99" w14:textId="6B6E3B52"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0.07</w:t>
            </w:r>
            <w:r w:rsidR="00BB68E4" w:rsidRPr="000344A9">
              <w:rPr>
                <w:rFonts w:cs="Arial"/>
                <w:color w:val="000000"/>
                <w:sz w:val="20"/>
                <w:szCs w:val="20"/>
              </w:rPr>
              <w:t>0</w:t>
            </w:r>
          </w:p>
        </w:tc>
        <w:tc>
          <w:tcPr>
            <w:tcW w:w="1664" w:type="dxa"/>
            <w:noWrap/>
            <w:hideMark/>
          </w:tcPr>
          <w:p w14:paraId="3FFC7601"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F7983F7"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62FED8F"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FP0226</w:t>
            </w:r>
          </w:p>
        </w:tc>
        <w:tc>
          <w:tcPr>
            <w:tcW w:w="7371" w:type="dxa"/>
            <w:hideMark/>
          </w:tcPr>
          <w:p w14:paraId="77B93EFE" w14:textId="540966BE"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Apple</w:t>
            </w:r>
          </w:p>
        </w:tc>
        <w:tc>
          <w:tcPr>
            <w:tcW w:w="3119" w:type="dxa"/>
            <w:noWrap/>
            <w:hideMark/>
          </w:tcPr>
          <w:p w14:paraId="18B29162" w14:textId="3A786AF8"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0.07</w:t>
            </w:r>
            <w:r w:rsidR="00BB68E4" w:rsidRPr="000344A9">
              <w:rPr>
                <w:rFonts w:cs="Arial"/>
                <w:color w:val="000000"/>
                <w:sz w:val="20"/>
                <w:szCs w:val="20"/>
              </w:rPr>
              <w:t>0</w:t>
            </w:r>
          </w:p>
        </w:tc>
        <w:tc>
          <w:tcPr>
            <w:tcW w:w="1664" w:type="dxa"/>
            <w:noWrap/>
            <w:hideMark/>
          </w:tcPr>
          <w:p w14:paraId="158020DD"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23D4D13"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3C8981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FP0227</w:t>
            </w:r>
          </w:p>
        </w:tc>
        <w:tc>
          <w:tcPr>
            <w:tcW w:w="7371" w:type="dxa"/>
            <w:hideMark/>
          </w:tcPr>
          <w:p w14:paraId="617F597C"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Crab-apple</w:t>
            </w:r>
          </w:p>
        </w:tc>
        <w:tc>
          <w:tcPr>
            <w:tcW w:w="3119" w:type="dxa"/>
            <w:noWrap/>
            <w:hideMark/>
          </w:tcPr>
          <w:p w14:paraId="6D98CD8D"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0.11</w:t>
            </w:r>
          </w:p>
        </w:tc>
        <w:tc>
          <w:tcPr>
            <w:tcW w:w="1664" w:type="dxa"/>
            <w:noWrap/>
            <w:hideMark/>
          </w:tcPr>
          <w:p w14:paraId="1A127C75"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3B7B203"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4C2B110"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FP0228</w:t>
            </w:r>
          </w:p>
        </w:tc>
        <w:tc>
          <w:tcPr>
            <w:tcW w:w="7371" w:type="dxa"/>
            <w:hideMark/>
          </w:tcPr>
          <w:p w14:paraId="0C0F8084"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Loquat (Japanese medlar)</w:t>
            </w:r>
          </w:p>
        </w:tc>
        <w:tc>
          <w:tcPr>
            <w:tcW w:w="3119" w:type="dxa"/>
            <w:noWrap/>
            <w:hideMark/>
          </w:tcPr>
          <w:p w14:paraId="49C2094A" w14:textId="7DFC6855"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0.08</w:t>
            </w:r>
            <w:r w:rsidR="00BB68E4" w:rsidRPr="000344A9">
              <w:rPr>
                <w:rFonts w:cs="Arial"/>
                <w:color w:val="000000"/>
                <w:sz w:val="20"/>
                <w:szCs w:val="20"/>
              </w:rPr>
              <w:t>0</w:t>
            </w:r>
          </w:p>
        </w:tc>
        <w:tc>
          <w:tcPr>
            <w:tcW w:w="1664" w:type="dxa"/>
            <w:noWrap/>
            <w:hideMark/>
          </w:tcPr>
          <w:p w14:paraId="33EB44B5"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6C4B634"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9350A43"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FP0230</w:t>
            </w:r>
          </w:p>
        </w:tc>
        <w:tc>
          <w:tcPr>
            <w:tcW w:w="7371" w:type="dxa"/>
            <w:hideMark/>
          </w:tcPr>
          <w:p w14:paraId="22D778C5" w14:textId="48238205"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Pear (including Nashi pear, Oriental pear, Sand pear)</w:t>
            </w:r>
          </w:p>
        </w:tc>
        <w:tc>
          <w:tcPr>
            <w:tcW w:w="3119" w:type="dxa"/>
            <w:noWrap/>
            <w:hideMark/>
          </w:tcPr>
          <w:p w14:paraId="3F40DB88"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0.81</w:t>
            </w:r>
          </w:p>
        </w:tc>
        <w:tc>
          <w:tcPr>
            <w:tcW w:w="1664" w:type="dxa"/>
            <w:noWrap/>
            <w:hideMark/>
          </w:tcPr>
          <w:p w14:paraId="3632D290"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FD6499E"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38EC534"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FP0231</w:t>
            </w:r>
          </w:p>
        </w:tc>
        <w:tc>
          <w:tcPr>
            <w:tcW w:w="7371" w:type="dxa"/>
            <w:hideMark/>
          </w:tcPr>
          <w:p w14:paraId="27302D57"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Quince</w:t>
            </w:r>
          </w:p>
        </w:tc>
        <w:tc>
          <w:tcPr>
            <w:tcW w:w="3119" w:type="dxa"/>
            <w:noWrap/>
            <w:hideMark/>
          </w:tcPr>
          <w:p w14:paraId="7E482716"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0.36</w:t>
            </w:r>
          </w:p>
        </w:tc>
        <w:tc>
          <w:tcPr>
            <w:tcW w:w="1664" w:type="dxa"/>
            <w:noWrap/>
            <w:hideMark/>
          </w:tcPr>
          <w:p w14:paraId="311077F2"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3771095"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AD30FE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FS</w:t>
            </w:r>
          </w:p>
        </w:tc>
        <w:tc>
          <w:tcPr>
            <w:tcW w:w="7371" w:type="dxa"/>
            <w:hideMark/>
          </w:tcPr>
          <w:p w14:paraId="4E162B7F" w14:textId="49FB7C00"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 xml:space="preserve">Stone fruits </w:t>
            </w:r>
            <w:r w:rsidR="0097353E" w:rsidRPr="000344A9">
              <w:rPr>
                <w:rFonts w:cs="Arial"/>
                <w:color w:val="000000"/>
                <w:sz w:val="20"/>
                <w:szCs w:val="20"/>
              </w:rPr>
              <w:t>not listed below</w:t>
            </w:r>
          </w:p>
        </w:tc>
        <w:tc>
          <w:tcPr>
            <w:tcW w:w="3119" w:type="dxa"/>
            <w:noWrap/>
            <w:hideMark/>
          </w:tcPr>
          <w:p w14:paraId="438F7669"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0.65</w:t>
            </w:r>
          </w:p>
        </w:tc>
        <w:tc>
          <w:tcPr>
            <w:tcW w:w="1664" w:type="dxa"/>
            <w:noWrap/>
            <w:hideMark/>
          </w:tcPr>
          <w:p w14:paraId="71BE7AB9"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9705D69"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9C3E3E4"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FS0013</w:t>
            </w:r>
          </w:p>
        </w:tc>
        <w:tc>
          <w:tcPr>
            <w:tcW w:w="7371" w:type="dxa"/>
            <w:hideMark/>
          </w:tcPr>
          <w:p w14:paraId="6B0A91C5"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 xml:space="preserve">Cherries (including Morello) </w:t>
            </w:r>
          </w:p>
        </w:tc>
        <w:tc>
          <w:tcPr>
            <w:tcW w:w="3119" w:type="dxa"/>
            <w:noWrap/>
            <w:hideMark/>
          </w:tcPr>
          <w:p w14:paraId="0F871ACC"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0.47</w:t>
            </w:r>
          </w:p>
        </w:tc>
        <w:tc>
          <w:tcPr>
            <w:tcW w:w="1664" w:type="dxa"/>
            <w:noWrap/>
            <w:hideMark/>
          </w:tcPr>
          <w:p w14:paraId="4D1BAAB2"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FAEBB53"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6BC4A74"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FS00131</w:t>
            </w:r>
          </w:p>
        </w:tc>
        <w:tc>
          <w:tcPr>
            <w:tcW w:w="7371" w:type="dxa"/>
            <w:hideMark/>
          </w:tcPr>
          <w:p w14:paraId="20811EA8"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Cherry, Sour</w:t>
            </w:r>
          </w:p>
        </w:tc>
        <w:tc>
          <w:tcPr>
            <w:tcW w:w="3119" w:type="dxa"/>
            <w:noWrap/>
            <w:hideMark/>
          </w:tcPr>
          <w:p w14:paraId="1481D6B2"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0.81</w:t>
            </w:r>
          </w:p>
        </w:tc>
        <w:tc>
          <w:tcPr>
            <w:tcW w:w="1664" w:type="dxa"/>
            <w:noWrap/>
            <w:hideMark/>
          </w:tcPr>
          <w:p w14:paraId="54161EF7"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D173B33"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D5557F0"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FS00132</w:t>
            </w:r>
          </w:p>
        </w:tc>
        <w:tc>
          <w:tcPr>
            <w:tcW w:w="7371" w:type="dxa"/>
            <w:hideMark/>
          </w:tcPr>
          <w:p w14:paraId="6E1B6488"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Cherry, Sweet</w:t>
            </w:r>
          </w:p>
        </w:tc>
        <w:tc>
          <w:tcPr>
            <w:tcW w:w="3119" w:type="dxa"/>
            <w:noWrap/>
            <w:hideMark/>
          </w:tcPr>
          <w:p w14:paraId="2BECA726"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0.47</w:t>
            </w:r>
          </w:p>
        </w:tc>
        <w:tc>
          <w:tcPr>
            <w:tcW w:w="1664" w:type="dxa"/>
            <w:noWrap/>
            <w:hideMark/>
          </w:tcPr>
          <w:p w14:paraId="30D52C74"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B511373"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F47044A"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FS0014</w:t>
            </w:r>
          </w:p>
        </w:tc>
        <w:tc>
          <w:tcPr>
            <w:tcW w:w="7371" w:type="dxa"/>
            <w:hideMark/>
          </w:tcPr>
          <w:p w14:paraId="627C9952" w14:textId="31B337C1"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Plums (including prunes)</w:t>
            </w:r>
          </w:p>
        </w:tc>
        <w:tc>
          <w:tcPr>
            <w:tcW w:w="3119" w:type="dxa"/>
            <w:noWrap/>
            <w:hideMark/>
          </w:tcPr>
          <w:p w14:paraId="6112C42A" w14:textId="1999B60F"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1.3</w:t>
            </w:r>
          </w:p>
        </w:tc>
        <w:tc>
          <w:tcPr>
            <w:tcW w:w="1664" w:type="dxa"/>
            <w:noWrap/>
            <w:hideMark/>
          </w:tcPr>
          <w:p w14:paraId="27FC763F"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86107C5"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063DDF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FS0240</w:t>
            </w:r>
          </w:p>
        </w:tc>
        <w:tc>
          <w:tcPr>
            <w:tcW w:w="7371" w:type="dxa"/>
            <w:hideMark/>
          </w:tcPr>
          <w:p w14:paraId="62475FF6"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Apricot</w:t>
            </w:r>
          </w:p>
        </w:tc>
        <w:tc>
          <w:tcPr>
            <w:tcW w:w="3119" w:type="dxa"/>
            <w:noWrap/>
            <w:hideMark/>
          </w:tcPr>
          <w:p w14:paraId="67395DA5"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1.7</w:t>
            </w:r>
          </w:p>
        </w:tc>
        <w:tc>
          <w:tcPr>
            <w:tcW w:w="1664" w:type="dxa"/>
            <w:noWrap/>
            <w:hideMark/>
          </w:tcPr>
          <w:p w14:paraId="1ECA77C2"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20ECF62"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D73F68C"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FS0245</w:t>
            </w:r>
          </w:p>
        </w:tc>
        <w:tc>
          <w:tcPr>
            <w:tcW w:w="7371" w:type="dxa"/>
            <w:hideMark/>
          </w:tcPr>
          <w:p w14:paraId="04C61482"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Nectarine</w:t>
            </w:r>
          </w:p>
        </w:tc>
        <w:tc>
          <w:tcPr>
            <w:tcW w:w="3119" w:type="dxa"/>
            <w:noWrap/>
            <w:hideMark/>
          </w:tcPr>
          <w:p w14:paraId="3E0D62D1"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0.86</w:t>
            </w:r>
          </w:p>
        </w:tc>
        <w:tc>
          <w:tcPr>
            <w:tcW w:w="1664" w:type="dxa"/>
            <w:noWrap/>
            <w:hideMark/>
          </w:tcPr>
          <w:p w14:paraId="2294D07B"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C74EE7A"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D36AE21"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FS0247</w:t>
            </w:r>
          </w:p>
        </w:tc>
        <w:tc>
          <w:tcPr>
            <w:tcW w:w="7371" w:type="dxa"/>
            <w:hideMark/>
          </w:tcPr>
          <w:p w14:paraId="45C3056D"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Peach</w:t>
            </w:r>
          </w:p>
        </w:tc>
        <w:tc>
          <w:tcPr>
            <w:tcW w:w="3119" w:type="dxa"/>
            <w:noWrap/>
            <w:hideMark/>
          </w:tcPr>
          <w:p w14:paraId="65B3ED7A"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0.65</w:t>
            </w:r>
          </w:p>
        </w:tc>
        <w:tc>
          <w:tcPr>
            <w:tcW w:w="1664" w:type="dxa"/>
            <w:noWrap/>
            <w:hideMark/>
          </w:tcPr>
          <w:p w14:paraId="42AA5B14"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758E10D"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CED7A7D"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FS0249</w:t>
            </w:r>
          </w:p>
        </w:tc>
        <w:tc>
          <w:tcPr>
            <w:tcW w:w="7371" w:type="dxa"/>
            <w:hideMark/>
          </w:tcPr>
          <w:p w14:paraId="4D80E1C7"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Sloe (American plum)</w:t>
            </w:r>
          </w:p>
        </w:tc>
        <w:tc>
          <w:tcPr>
            <w:tcW w:w="3119" w:type="dxa"/>
            <w:noWrap/>
            <w:hideMark/>
          </w:tcPr>
          <w:p w14:paraId="64627D5C" w14:textId="38EA11D3"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1.3</w:t>
            </w:r>
          </w:p>
        </w:tc>
        <w:tc>
          <w:tcPr>
            <w:tcW w:w="1664" w:type="dxa"/>
            <w:noWrap/>
            <w:hideMark/>
          </w:tcPr>
          <w:p w14:paraId="31702C1B"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1FCAC6F"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7BE700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FS0250</w:t>
            </w:r>
          </w:p>
        </w:tc>
        <w:tc>
          <w:tcPr>
            <w:tcW w:w="7371" w:type="dxa"/>
            <w:hideMark/>
          </w:tcPr>
          <w:p w14:paraId="0FDBF716"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Japanese apricot</w:t>
            </w:r>
          </w:p>
        </w:tc>
        <w:tc>
          <w:tcPr>
            <w:tcW w:w="3119" w:type="dxa"/>
            <w:noWrap/>
            <w:hideMark/>
          </w:tcPr>
          <w:p w14:paraId="04A2D239"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1.7</w:t>
            </w:r>
          </w:p>
        </w:tc>
        <w:tc>
          <w:tcPr>
            <w:tcW w:w="1664" w:type="dxa"/>
            <w:noWrap/>
            <w:hideMark/>
          </w:tcPr>
          <w:p w14:paraId="75679644"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30C2465"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56FF05E"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FT</w:t>
            </w:r>
          </w:p>
        </w:tc>
        <w:tc>
          <w:tcPr>
            <w:tcW w:w="7371" w:type="dxa"/>
            <w:hideMark/>
          </w:tcPr>
          <w:p w14:paraId="62654261" w14:textId="7723CD24"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Tropical fruit</w:t>
            </w:r>
            <w:r w:rsidR="0097353E" w:rsidRPr="000344A9">
              <w:rPr>
                <w:rFonts w:cs="Arial"/>
                <w:color w:val="000000"/>
                <w:sz w:val="20"/>
                <w:szCs w:val="20"/>
              </w:rPr>
              <w:t>s</w:t>
            </w:r>
            <w:r w:rsidRPr="000344A9">
              <w:rPr>
                <w:rFonts w:cs="Arial"/>
                <w:color w:val="000000"/>
                <w:sz w:val="20"/>
                <w:szCs w:val="20"/>
              </w:rPr>
              <w:t xml:space="preserve"> </w:t>
            </w:r>
            <w:r w:rsidR="002E39DD" w:rsidRPr="000344A9">
              <w:rPr>
                <w:rFonts w:cs="Arial"/>
                <w:color w:val="000000"/>
                <w:sz w:val="20"/>
                <w:szCs w:val="20"/>
              </w:rPr>
              <w:t>with</w:t>
            </w:r>
            <w:r w:rsidRPr="000344A9">
              <w:rPr>
                <w:rFonts w:cs="Arial"/>
                <w:color w:val="000000"/>
                <w:sz w:val="20"/>
                <w:szCs w:val="20"/>
              </w:rPr>
              <w:t xml:space="preserve"> edible peel </w:t>
            </w:r>
            <w:r w:rsidR="0097353E" w:rsidRPr="000344A9">
              <w:rPr>
                <w:rFonts w:cs="Arial"/>
                <w:color w:val="000000"/>
                <w:sz w:val="20"/>
                <w:szCs w:val="20"/>
              </w:rPr>
              <w:t>not listed below</w:t>
            </w:r>
          </w:p>
        </w:tc>
        <w:tc>
          <w:tcPr>
            <w:tcW w:w="3119" w:type="dxa"/>
            <w:noWrap/>
            <w:hideMark/>
          </w:tcPr>
          <w:p w14:paraId="61B0635F"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0.66</w:t>
            </w:r>
          </w:p>
        </w:tc>
        <w:tc>
          <w:tcPr>
            <w:tcW w:w="1664" w:type="dxa"/>
            <w:noWrap/>
            <w:hideMark/>
          </w:tcPr>
          <w:p w14:paraId="46E10F13"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945B9AA"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3DCFE0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lastRenderedPageBreak/>
              <w:t>FT0287</w:t>
            </w:r>
          </w:p>
        </w:tc>
        <w:tc>
          <w:tcPr>
            <w:tcW w:w="7371" w:type="dxa"/>
            <w:hideMark/>
          </w:tcPr>
          <w:p w14:paraId="100A0306"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Barbados cherry (Acerola)</w:t>
            </w:r>
          </w:p>
        </w:tc>
        <w:tc>
          <w:tcPr>
            <w:tcW w:w="3119" w:type="dxa"/>
            <w:noWrap/>
            <w:hideMark/>
          </w:tcPr>
          <w:p w14:paraId="6B22C4A9"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0.81</w:t>
            </w:r>
          </w:p>
        </w:tc>
        <w:tc>
          <w:tcPr>
            <w:tcW w:w="1664" w:type="dxa"/>
            <w:noWrap/>
            <w:hideMark/>
          </w:tcPr>
          <w:p w14:paraId="2FDF6C2D"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4528A75"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2F074E3"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FT0289</w:t>
            </w:r>
          </w:p>
        </w:tc>
        <w:tc>
          <w:tcPr>
            <w:tcW w:w="7371" w:type="dxa"/>
            <w:hideMark/>
          </w:tcPr>
          <w:p w14:paraId="0DC12945"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Carambola</w:t>
            </w:r>
          </w:p>
        </w:tc>
        <w:tc>
          <w:tcPr>
            <w:tcW w:w="3119" w:type="dxa"/>
            <w:noWrap/>
            <w:hideMark/>
          </w:tcPr>
          <w:p w14:paraId="4658F8D5" w14:textId="1FBBCBC5"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0.3</w:t>
            </w:r>
            <w:r w:rsidR="00BB68E4" w:rsidRPr="000344A9">
              <w:rPr>
                <w:rFonts w:cs="Arial"/>
                <w:color w:val="000000"/>
                <w:sz w:val="20"/>
                <w:szCs w:val="20"/>
              </w:rPr>
              <w:t>0</w:t>
            </w:r>
          </w:p>
        </w:tc>
        <w:tc>
          <w:tcPr>
            <w:tcW w:w="1664" w:type="dxa"/>
            <w:noWrap/>
            <w:hideMark/>
          </w:tcPr>
          <w:p w14:paraId="5E4EE921"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53F7B58"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D965A7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FT0295</w:t>
            </w:r>
          </w:p>
        </w:tc>
        <w:tc>
          <w:tcPr>
            <w:tcW w:w="7371" w:type="dxa"/>
            <w:hideMark/>
          </w:tcPr>
          <w:p w14:paraId="4C191DEF"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Date</w:t>
            </w:r>
          </w:p>
        </w:tc>
        <w:tc>
          <w:tcPr>
            <w:tcW w:w="3119" w:type="dxa"/>
            <w:noWrap/>
            <w:hideMark/>
          </w:tcPr>
          <w:p w14:paraId="7A9E3515"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0.35</w:t>
            </w:r>
          </w:p>
        </w:tc>
        <w:tc>
          <w:tcPr>
            <w:tcW w:w="1664" w:type="dxa"/>
            <w:hideMark/>
          </w:tcPr>
          <w:p w14:paraId="22676FF9"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46BF8CC"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F6BE1A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FT0297</w:t>
            </w:r>
          </w:p>
        </w:tc>
        <w:tc>
          <w:tcPr>
            <w:tcW w:w="7371" w:type="dxa"/>
            <w:hideMark/>
          </w:tcPr>
          <w:p w14:paraId="08BC4864"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Fig</w:t>
            </w:r>
          </w:p>
        </w:tc>
        <w:tc>
          <w:tcPr>
            <w:tcW w:w="3119" w:type="dxa"/>
            <w:noWrap/>
            <w:hideMark/>
          </w:tcPr>
          <w:p w14:paraId="3A31E8D0"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0.66</w:t>
            </w:r>
          </w:p>
        </w:tc>
        <w:tc>
          <w:tcPr>
            <w:tcW w:w="1664" w:type="dxa"/>
            <w:noWrap/>
            <w:hideMark/>
          </w:tcPr>
          <w:p w14:paraId="27BD4E27"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585C8D9"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D3480A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FT0303</w:t>
            </w:r>
          </w:p>
        </w:tc>
        <w:tc>
          <w:tcPr>
            <w:tcW w:w="7371" w:type="dxa"/>
            <w:hideMark/>
          </w:tcPr>
          <w:p w14:paraId="423858A4" w14:textId="6C390B34"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Kumquats (incl</w:t>
            </w:r>
            <w:r w:rsidR="0097353E" w:rsidRPr="000344A9">
              <w:rPr>
                <w:rFonts w:cs="Arial"/>
                <w:color w:val="000000"/>
                <w:sz w:val="20"/>
                <w:szCs w:val="20"/>
              </w:rPr>
              <w:t>uding</w:t>
            </w:r>
            <w:r w:rsidRPr="000344A9">
              <w:rPr>
                <w:rFonts w:cs="Arial"/>
                <w:color w:val="000000"/>
                <w:sz w:val="20"/>
                <w:szCs w:val="20"/>
              </w:rPr>
              <w:t xml:space="preserve"> Murami, Nagami)</w:t>
            </w:r>
          </w:p>
        </w:tc>
        <w:tc>
          <w:tcPr>
            <w:tcW w:w="3119" w:type="dxa"/>
            <w:noWrap/>
            <w:hideMark/>
          </w:tcPr>
          <w:p w14:paraId="06AD5A7B"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1.2</w:t>
            </w:r>
          </w:p>
        </w:tc>
        <w:tc>
          <w:tcPr>
            <w:tcW w:w="1664" w:type="dxa"/>
            <w:noWrap/>
            <w:hideMark/>
          </w:tcPr>
          <w:p w14:paraId="4374DE6D" w14:textId="5F5B576D"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78A3458E"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877111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FT0305</w:t>
            </w:r>
          </w:p>
        </w:tc>
        <w:tc>
          <w:tcPr>
            <w:tcW w:w="7371" w:type="dxa"/>
            <w:hideMark/>
          </w:tcPr>
          <w:p w14:paraId="7AD75454"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Olives</w:t>
            </w:r>
          </w:p>
        </w:tc>
        <w:tc>
          <w:tcPr>
            <w:tcW w:w="3119" w:type="dxa"/>
            <w:noWrap/>
            <w:hideMark/>
          </w:tcPr>
          <w:p w14:paraId="31CB0477" w14:textId="06BAA439"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147</w:t>
            </w:r>
          </w:p>
        </w:tc>
        <w:tc>
          <w:tcPr>
            <w:tcW w:w="1664" w:type="dxa"/>
            <w:noWrap/>
            <w:hideMark/>
          </w:tcPr>
          <w:p w14:paraId="54771D13" w14:textId="59BAC0B7"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551E58D9"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AB048C1"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FT0307</w:t>
            </w:r>
          </w:p>
        </w:tc>
        <w:tc>
          <w:tcPr>
            <w:tcW w:w="7371" w:type="dxa"/>
            <w:hideMark/>
          </w:tcPr>
          <w:p w14:paraId="47E3EACE" w14:textId="2950BC74"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Persimmon, Japanese (incl</w:t>
            </w:r>
            <w:r w:rsidR="0097353E" w:rsidRPr="000344A9">
              <w:rPr>
                <w:rFonts w:cs="Arial"/>
                <w:color w:val="000000"/>
                <w:sz w:val="20"/>
                <w:szCs w:val="20"/>
              </w:rPr>
              <w:t>uding</w:t>
            </w:r>
            <w:r w:rsidRPr="000344A9">
              <w:rPr>
                <w:rFonts w:cs="Arial"/>
                <w:color w:val="000000"/>
                <w:sz w:val="20"/>
                <w:szCs w:val="20"/>
              </w:rPr>
              <w:t xml:space="preserve"> Chinese &amp; Kaki fruit)</w:t>
            </w:r>
          </w:p>
        </w:tc>
        <w:tc>
          <w:tcPr>
            <w:tcW w:w="3119" w:type="dxa"/>
            <w:noWrap/>
            <w:hideMark/>
          </w:tcPr>
          <w:p w14:paraId="0DB3C0BF"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0.37</w:t>
            </w:r>
          </w:p>
        </w:tc>
        <w:tc>
          <w:tcPr>
            <w:tcW w:w="1664" w:type="dxa"/>
            <w:hideMark/>
          </w:tcPr>
          <w:p w14:paraId="43F6260B"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BBF975F"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843696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GC</w:t>
            </w:r>
          </w:p>
        </w:tc>
        <w:tc>
          <w:tcPr>
            <w:tcW w:w="7371" w:type="dxa"/>
            <w:hideMark/>
          </w:tcPr>
          <w:p w14:paraId="1D2F75D4" w14:textId="542CD0EE"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 xml:space="preserve">Cereal grains </w:t>
            </w:r>
            <w:r w:rsidR="00C665DF" w:rsidRPr="000344A9">
              <w:rPr>
                <w:rFonts w:cs="Arial"/>
                <w:color w:val="000000"/>
                <w:sz w:val="20"/>
                <w:szCs w:val="20"/>
              </w:rPr>
              <w:t>not listed below</w:t>
            </w:r>
          </w:p>
        </w:tc>
        <w:tc>
          <w:tcPr>
            <w:tcW w:w="3119" w:type="dxa"/>
            <w:noWrap/>
            <w:hideMark/>
          </w:tcPr>
          <w:p w14:paraId="40C7FE96"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3.3</w:t>
            </w:r>
          </w:p>
        </w:tc>
        <w:tc>
          <w:tcPr>
            <w:tcW w:w="1664" w:type="dxa"/>
            <w:noWrap/>
            <w:hideMark/>
          </w:tcPr>
          <w:p w14:paraId="537E9FA6" w14:textId="73906C74"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3D853554"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01ED8D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GC0640</w:t>
            </w:r>
          </w:p>
        </w:tc>
        <w:tc>
          <w:tcPr>
            <w:tcW w:w="7371" w:type="dxa"/>
            <w:hideMark/>
          </w:tcPr>
          <w:p w14:paraId="7A71E5A7"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Barley (including Barley, for beer)</w:t>
            </w:r>
          </w:p>
        </w:tc>
        <w:tc>
          <w:tcPr>
            <w:tcW w:w="3119" w:type="dxa"/>
            <w:noWrap/>
            <w:hideMark/>
          </w:tcPr>
          <w:p w14:paraId="7E843C4A"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3.4</w:t>
            </w:r>
          </w:p>
        </w:tc>
        <w:tc>
          <w:tcPr>
            <w:tcW w:w="1664" w:type="dxa"/>
            <w:noWrap/>
            <w:hideMark/>
          </w:tcPr>
          <w:p w14:paraId="3209D034" w14:textId="21E6CD60"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39B33174"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A5BBA9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GC0641</w:t>
            </w:r>
          </w:p>
        </w:tc>
        <w:tc>
          <w:tcPr>
            <w:tcW w:w="7371" w:type="dxa"/>
            <w:hideMark/>
          </w:tcPr>
          <w:p w14:paraId="6C1151D2"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Buckwheat</w:t>
            </w:r>
          </w:p>
        </w:tc>
        <w:tc>
          <w:tcPr>
            <w:tcW w:w="3119" w:type="dxa"/>
            <w:noWrap/>
            <w:hideMark/>
          </w:tcPr>
          <w:p w14:paraId="6F7CDCDF" w14:textId="5781DB19"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2</w:t>
            </w:r>
            <w:r w:rsidR="00CC6237" w:rsidRPr="000344A9">
              <w:rPr>
                <w:rFonts w:cs="Arial"/>
                <w:color w:val="000000"/>
                <w:sz w:val="20"/>
                <w:szCs w:val="20"/>
              </w:rPr>
              <w:t>.0</w:t>
            </w:r>
          </w:p>
        </w:tc>
        <w:tc>
          <w:tcPr>
            <w:tcW w:w="1664" w:type="dxa"/>
            <w:noWrap/>
            <w:hideMark/>
          </w:tcPr>
          <w:p w14:paraId="24325352" w14:textId="12A34BD3"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075C777F"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A7CFF9E"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GC0645</w:t>
            </w:r>
          </w:p>
        </w:tc>
        <w:tc>
          <w:tcPr>
            <w:tcW w:w="7371" w:type="dxa"/>
            <w:hideMark/>
          </w:tcPr>
          <w:p w14:paraId="18670706"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Maize (corn)</w:t>
            </w:r>
          </w:p>
        </w:tc>
        <w:tc>
          <w:tcPr>
            <w:tcW w:w="3119" w:type="dxa"/>
            <w:noWrap/>
            <w:hideMark/>
          </w:tcPr>
          <w:p w14:paraId="4385349E" w14:textId="707C3E1B"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4</w:t>
            </w:r>
            <w:r w:rsidR="00CC6237" w:rsidRPr="000344A9">
              <w:rPr>
                <w:rFonts w:cs="Arial"/>
                <w:color w:val="000000"/>
                <w:sz w:val="20"/>
                <w:szCs w:val="20"/>
              </w:rPr>
              <w:t>.0</w:t>
            </w:r>
          </w:p>
        </w:tc>
        <w:tc>
          <w:tcPr>
            <w:tcW w:w="1664" w:type="dxa"/>
            <w:hideMark/>
          </w:tcPr>
          <w:p w14:paraId="68405728" w14:textId="11DF149E"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2BF473D7"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160EE13"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GC0646</w:t>
            </w:r>
          </w:p>
        </w:tc>
        <w:tc>
          <w:tcPr>
            <w:tcW w:w="7371" w:type="dxa"/>
            <w:hideMark/>
          </w:tcPr>
          <w:p w14:paraId="7E9A0572"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Millet</w:t>
            </w:r>
          </w:p>
        </w:tc>
        <w:tc>
          <w:tcPr>
            <w:tcW w:w="3119" w:type="dxa"/>
            <w:noWrap/>
            <w:hideMark/>
          </w:tcPr>
          <w:p w14:paraId="75CFEF9B" w14:textId="413AC6A5" w:rsidR="00DD4A64" w:rsidRPr="000344A9" w:rsidRDefault="00BB68E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9.0</w:t>
            </w:r>
          </w:p>
        </w:tc>
        <w:tc>
          <w:tcPr>
            <w:tcW w:w="1664" w:type="dxa"/>
            <w:noWrap/>
            <w:hideMark/>
          </w:tcPr>
          <w:p w14:paraId="4528092A"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67E43CD"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C0CC1F1"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GC0647</w:t>
            </w:r>
          </w:p>
        </w:tc>
        <w:tc>
          <w:tcPr>
            <w:tcW w:w="7371" w:type="dxa"/>
            <w:hideMark/>
          </w:tcPr>
          <w:p w14:paraId="70791549"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Oats</w:t>
            </w:r>
          </w:p>
        </w:tc>
        <w:tc>
          <w:tcPr>
            <w:tcW w:w="3119" w:type="dxa"/>
            <w:noWrap/>
            <w:hideMark/>
          </w:tcPr>
          <w:p w14:paraId="70329072" w14:textId="06E37AAB"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4</w:t>
            </w:r>
            <w:r w:rsidR="00BB68E4" w:rsidRPr="000344A9">
              <w:rPr>
                <w:rFonts w:cs="Arial"/>
                <w:color w:val="000000"/>
                <w:sz w:val="20"/>
                <w:szCs w:val="20"/>
              </w:rPr>
              <w:t>1</w:t>
            </w:r>
          </w:p>
        </w:tc>
        <w:tc>
          <w:tcPr>
            <w:tcW w:w="1664" w:type="dxa"/>
            <w:noWrap/>
            <w:hideMark/>
          </w:tcPr>
          <w:p w14:paraId="5EDC5A3A" w14:textId="7E419FB9"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575A00FF"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4FBFC6A"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GC0649</w:t>
            </w:r>
          </w:p>
        </w:tc>
        <w:tc>
          <w:tcPr>
            <w:tcW w:w="7371" w:type="dxa"/>
            <w:hideMark/>
          </w:tcPr>
          <w:p w14:paraId="020F72C3"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Rice</w:t>
            </w:r>
          </w:p>
        </w:tc>
        <w:tc>
          <w:tcPr>
            <w:tcW w:w="3119" w:type="dxa"/>
            <w:noWrap/>
            <w:hideMark/>
          </w:tcPr>
          <w:p w14:paraId="25B246E2" w14:textId="5FE5939D"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10</w:t>
            </w:r>
          </w:p>
        </w:tc>
        <w:tc>
          <w:tcPr>
            <w:tcW w:w="1664" w:type="dxa"/>
            <w:noWrap/>
            <w:hideMark/>
          </w:tcPr>
          <w:p w14:paraId="43560DBE" w14:textId="5182AF18"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07B9572C"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2E521B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GC0650</w:t>
            </w:r>
          </w:p>
        </w:tc>
        <w:tc>
          <w:tcPr>
            <w:tcW w:w="7371" w:type="dxa"/>
            <w:hideMark/>
          </w:tcPr>
          <w:p w14:paraId="1B4B0C40"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Rye</w:t>
            </w:r>
          </w:p>
        </w:tc>
        <w:tc>
          <w:tcPr>
            <w:tcW w:w="3119" w:type="dxa"/>
            <w:noWrap/>
            <w:hideMark/>
          </w:tcPr>
          <w:p w14:paraId="2921B184"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2.6</w:t>
            </w:r>
          </w:p>
        </w:tc>
        <w:tc>
          <w:tcPr>
            <w:tcW w:w="1664" w:type="dxa"/>
            <w:noWrap/>
            <w:hideMark/>
          </w:tcPr>
          <w:p w14:paraId="0CA3EC9F" w14:textId="0172822C"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6A3DEFA1"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C51EA6E"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GC0651</w:t>
            </w:r>
          </w:p>
        </w:tc>
        <w:tc>
          <w:tcPr>
            <w:tcW w:w="7371" w:type="dxa"/>
            <w:hideMark/>
          </w:tcPr>
          <w:p w14:paraId="1D9B67B0" w14:textId="5F868063"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Sorghum (Chicken corn, Dari seed, Durra, Feterita</w:t>
            </w:r>
            <w:r w:rsidR="00C665DF" w:rsidRPr="000344A9">
              <w:rPr>
                <w:rFonts w:cs="Arial"/>
                <w:color w:val="000000"/>
                <w:sz w:val="20"/>
                <w:szCs w:val="20"/>
              </w:rPr>
              <w:t>)</w:t>
            </w:r>
          </w:p>
        </w:tc>
        <w:tc>
          <w:tcPr>
            <w:tcW w:w="3119" w:type="dxa"/>
            <w:noWrap/>
            <w:hideMark/>
          </w:tcPr>
          <w:p w14:paraId="6DE589CD"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9.2</w:t>
            </w:r>
          </w:p>
        </w:tc>
        <w:tc>
          <w:tcPr>
            <w:tcW w:w="1664" w:type="dxa"/>
            <w:noWrap/>
            <w:hideMark/>
          </w:tcPr>
          <w:p w14:paraId="19E46686"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0E1744E"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51EE23B"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GC0654</w:t>
            </w:r>
          </w:p>
        </w:tc>
        <w:tc>
          <w:tcPr>
            <w:tcW w:w="7371" w:type="dxa"/>
            <w:hideMark/>
          </w:tcPr>
          <w:p w14:paraId="6CD9DD1A" w14:textId="22F9ECFD"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Wheat (incl</w:t>
            </w:r>
            <w:r w:rsidR="00C665DF" w:rsidRPr="000344A9">
              <w:rPr>
                <w:rFonts w:cs="Arial"/>
                <w:color w:val="000000"/>
                <w:sz w:val="20"/>
                <w:szCs w:val="20"/>
              </w:rPr>
              <w:t>uding</w:t>
            </w:r>
            <w:r w:rsidRPr="000344A9">
              <w:rPr>
                <w:rFonts w:cs="Arial"/>
                <w:color w:val="000000"/>
                <w:sz w:val="20"/>
                <w:szCs w:val="20"/>
              </w:rPr>
              <w:t xml:space="preserve"> Emmer, Spelt)</w:t>
            </w:r>
          </w:p>
        </w:tc>
        <w:tc>
          <w:tcPr>
            <w:tcW w:w="3119" w:type="dxa"/>
            <w:noWrap/>
            <w:hideMark/>
          </w:tcPr>
          <w:p w14:paraId="7D042F52"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3.3</w:t>
            </w:r>
          </w:p>
        </w:tc>
        <w:tc>
          <w:tcPr>
            <w:tcW w:w="1664" w:type="dxa"/>
            <w:noWrap/>
            <w:hideMark/>
          </w:tcPr>
          <w:p w14:paraId="249846D1" w14:textId="67F0DF4D"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22B5DB83"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437868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GC0656</w:t>
            </w:r>
          </w:p>
        </w:tc>
        <w:tc>
          <w:tcPr>
            <w:tcW w:w="7371" w:type="dxa"/>
            <w:hideMark/>
          </w:tcPr>
          <w:p w14:paraId="41312A6F"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Popcorn</w:t>
            </w:r>
          </w:p>
        </w:tc>
        <w:tc>
          <w:tcPr>
            <w:tcW w:w="3119" w:type="dxa"/>
            <w:noWrap/>
            <w:hideMark/>
          </w:tcPr>
          <w:p w14:paraId="1635C283" w14:textId="370466E8"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4</w:t>
            </w:r>
            <w:r w:rsidR="00CC6237" w:rsidRPr="000344A9">
              <w:rPr>
                <w:rFonts w:cs="Arial"/>
                <w:color w:val="000000"/>
                <w:sz w:val="20"/>
                <w:szCs w:val="20"/>
              </w:rPr>
              <w:t>.0</w:t>
            </w:r>
          </w:p>
        </w:tc>
        <w:tc>
          <w:tcPr>
            <w:tcW w:w="1664" w:type="dxa"/>
            <w:noWrap/>
            <w:hideMark/>
          </w:tcPr>
          <w:p w14:paraId="2773DB6E" w14:textId="453991AF"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1294EA65"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5B2EE2F"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GS0658</w:t>
            </w:r>
          </w:p>
        </w:tc>
        <w:tc>
          <w:tcPr>
            <w:tcW w:w="7371" w:type="dxa"/>
            <w:hideMark/>
          </w:tcPr>
          <w:p w14:paraId="2C684064"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Sorgo or Sorghum, Sweet</w:t>
            </w:r>
          </w:p>
        </w:tc>
        <w:tc>
          <w:tcPr>
            <w:tcW w:w="3119" w:type="dxa"/>
            <w:noWrap/>
            <w:hideMark/>
          </w:tcPr>
          <w:p w14:paraId="367B0276"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9.2</w:t>
            </w:r>
          </w:p>
        </w:tc>
        <w:tc>
          <w:tcPr>
            <w:tcW w:w="1664" w:type="dxa"/>
            <w:noWrap/>
            <w:hideMark/>
          </w:tcPr>
          <w:p w14:paraId="281A434F"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F1B8AF0"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EAAE8A3"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HH</w:t>
            </w:r>
          </w:p>
        </w:tc>
        <w:tc>
          <w:tcPr>
            <w:tcW w:w="7371" w:type="dxa"/>
            <w:hideMark/>
          </w:tcPr>
          <w:p w14:paraId="2DAB9EA4" w14:textId="4F6CE9C7" w:rsidR="00DD4A64" w:rsidRPr="000344A9" w:rsidRDefault="00DD4A64" w:rsidP="00984531">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 xml:space="preserve">Herbs </w:t>
            </w:r>
            <w:r w:rsidR="00C665DF" w:rsidRPr="000344A9">
              <w:rPr>
                <w:rFonts w:cs="Arial"/>
                <w:color w:val="000000"/>
                <w:sz w:val="20"/>
                <w:szCs w:val="20"/>
              </w:rPr>
              <w:t>not listed below</w:t>
            </w:r>
          </w:p>
        </w:tc>
        <w:tc>
          <w:tcPr>
            <w:tcW w:w="3119" w:type="dxa"/>
            <w:noWrap/>
            <w:hideMark/>
          </w:tcPr>
          <w:p w14:paraId="2BF1C2EF" w14:textId="055CCF4C"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2.</w:t>
            </w:r>
            <w:r w:rsidR="00BB68E4" w:rsidRPr="000344A9">
              <w:rPr>
                <w:rFonts w:cs="Arial"/>
                <w:color w:val="000000"/>
                <w:sz w:val="20"/>
                <w:szCs w:val="20"/>
              </w:rPr>
              <w:t>9</w:t>
            </w:r>
          </w:p>
        </w:tc>
        <w:tc>
          <w:tcPr>
            <w:tcW w:w="1664" w:type="dxa"/>
            <w:noWrap/>
            <w:hideMark/>
          </w:tcPr>
          <w:p w14:paraId="74D01DFE"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5F916AB"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EAE082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HH0722</w:t>
            </w:r>
          </w:p>
        </w:tc>
        <w:tc>
          <w:tcPr>
            <w:tcW w:w="7371" w:type="dxa"/>
            <w:hideMark/>
          </w:tcPr>
          <w:p w14:paraId="457BC0D2"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Basil</w:t>
            </w:r>
          </w:p>
        </w:tc>
        <w:tc>
          <w:tcPr>
            <w:tcW w:w="3119" w:type="dxa"/>
            <w:noWrap/>
            <w:hideMark/>
          </w:tcPr>
          <w:p w14:paraId="37A10D69"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0.88</w:t>
            </w:r>
          </w:p>
        </w:tc>
        <w:tc>
          <w:tcPr>
            <w:tcW w:w="1664" w:type="dxa"/>
            <w:noWrap/>
            <w:hideMark/>
          </w:tcPr>
          <w:p w14:paraId="388C35CF"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0F6050C"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FE7A17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HH0727</w:t>
            </w:r>
          </w:p>
        </w:tc>
        <w:tc>
          <w:tcPr>
            <w:tcW w:w="7371" w:type="dxa"/>
            <w:hideMark/>
          </w:tcPr>
          <w:p w14:paraId="242A6278" w14:textId="60590512"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Chives (incl</w:t>
            </w:r>
            <w:r w:rsidR="00C665DF" w:rsidRPr="000344A9">
              <w:rPr>
                <w:rFonts w:cs="Arial"/>
                <w:color w:val="000000"/>
                <w:sz w:val="20"/>
                <w:szCs w:val="20"/>
              </w:rPr>
              <w:t>uding</w:t>
            </w:r>
            <w:r w:rsidRPr="000344A9">
              <w:rPr>
                <w:rFonts w:cs="Arial"/>
                <w:color w:val="000000"/>
                <w:sz w:val="20"/>
                <w:szCs w:val="20"/>
              </w:rPr>
              <w:t xml:space="preserve"> Chinese chives, Garlic chives)</w:t>
            </w:r>
          </w:p>
        </w:tc>
        <w:tc>
          <w:tcPr>
            <w:tcW w:w="3119" w:type="dxa"/>
            <w:noWrap/>
            <w:hideMark/>
          </w:tcPr>
          <w:p w14:paraId="09106266"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0.95</w:t>
            </w:r>
          </w:p>
        </w:tc>
        <w:tc>
          <w:tcPr>
            <w:tcW w:w="1664" w:type="dxa"/>
            <w:noWrap/>
            <w:hideMark/>
          </w:tcPr>
          <w:p w14:paraId="549B9D7F"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B1DAA4C"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92C9D7D"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HH0730</w:t>
            </w:r>
          </w:p>
        </w:tc>
        <w:tc>
          <w:tcPr>
            <w:tcW w:w="7371" w:type="dxa"/>
            <w:hideMark/>
          </w:tcPr>
          <w:p w14:paraId="2FA28F44"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Dill</w:t>
            </w:r>
          </w:p>
        </w:tc>
        <w:tc>
          <w:tcPr>
            <w:tcW w:w="3119" w:type="dxa"/>
            <w:noWrap/>
            <w:hideMark/>
          </w:tcPr>
          <w:p w14:paraId="0A5EE8CA" w14:textId="5489413E"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8</w:t>
            </w:r>
            <w:r w:rsidR="00BB68E4" w:rsidRPr="000344A9">
              <w:rPr>
                <w:rFonts w:cs="Arial"/>
                <w:color w:val="000000"/>
                <w:sz w:val="20"/>
                <w:szCs w:val="20"/>
              </w:rPr>
              <w:t>.0</w:t>
            </w:r>
          </w:p>
        </w:tc>
        <w:tc>
          <w:tcPr>
            <w:tcW w:w="1664" w:type="dxa"/>
            <w:noWrap/>
            <w:hideMark/>
          </w:tcPr>
          <w:p w14:paraId="761552FD"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482C31C"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C1AFF2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HH0738</w:t>
            </w:r>
          </w:p>
        </w:tc>
        <w:tc>
          <w:tcPr>
            <w:tcW w:w="7371" w:type="dxa"/>
            <w:hideMark/>
          </w:tcPr>
          <w:p w14:paraId="22BB30F8"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Mints</w:t>
            </w:r>
          </w:p>
        </w:tc>
        <w:tc>
          <w:tcPr>
            <w:tcW w:w="3119" w:type="dxa"/>
            <w:noWrap/>
            <w:hideMark/>
          </w:tcPr>
          <w:p w14:paraId="02525D9C" w14:textId="5888A441"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0.1</w:t>
            </w:r>
            <w:r w:rsidR="00BB68E4" w:rsidRPr="000344A9">
              <w:rPr>
                <w:rFonts w:cs="Arial"/>
                <w:color w:val="000000"/>
                <w:sz w:val="20"/>
                <w:szCs w:val="20"/>
              </w:rPr>
              <w:t>0</w:t>
            </w:r>
          </w:p>
        </w:tc>
        <w:tc>
          <w:tcPr>
            <w:tcW w:w="1664" w:type="dxa"/>
            <w:noWrap/>
            <w:hideMark/>
          </w:tcPr>
          <w:p w14:paraId="2CDDD009" w14:textId="21C9869B"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4D9D6C35"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783F1D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HH0740</w:t>
            </w:r>
          </w:p>
        </w:tc>
        <w:tc>
          <w:tcPr>
            <w:tcW w:w="7371" w:type="dxa"/>
            <w:hideMark/>
          </w:tcPr>
          <w:p w14:paraId="5BE1E227"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Parsley</w:t>
            </w:r>
          </w:p>
        </w:tc>
        <w:tc>
          <w:tcPr>
            <w:tcW w:w="3119" w:type="dxa"/>
            <w:noWrap/>
            <w:hideMark/>
          </w:tcPr>
          <w:p w14:paraId="03ADE796" w14:textId="3098CEED"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2.</w:t>
            </w:r>
            <w:r w:rsidR="00BB68E4" w:rsidRPr="000344A9">
              <w:rPr>
                <w:rFonts w:cs="Arial"/>
                <w:color w:val="000000"/>
                <w:sz w:val="20"/>
                <w:szCs w:val="20"/>
              </w:rPr>
              <w:t>9</w:t>
            </w:r>
          </w:p>
        </w:tc>
        <w:tc>
          <w:tcPr>
            <w:tcW w:w="1664" w:type="dxa"/>
            <w:noWrap/>
            <w:hideMark/>
          </w:tcPr>
          <w:p w14:paraId="419A0ACF"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2AF1B47"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B4D124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HH0741</w:t>
            </w:r>
          </w:p>
        </w:tc>
        <w:tc>
          <w:tcPr>
            <w:tcW w:w="7371" w:type="dxa"/>
            <w:hideMark/>
          </w:tcPr>
          <w:p w14:paraId="46C2421F"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Rosemary</w:t>
            </w:r>
          </w:p>
        </w:tc>
        <w:tc>
          <w:tcPr>
            <w:tcW w:w="3119" w:type="dxa"/>
            <w:noWrap/>
            <w:hideMark/>
          </w:tcPr>
          <w:p w14:paraId="256F786E" w14:textId="7147270C"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10</w:t>
            </w:r>
          </w:p>
        </w:tc>
        <w:tc>
          <w:tcPr>
            <w:tcW w:w="1664" w:type="dxa"/>
            <w:noWrap/>
            <w:hideMark/>
          </w:tcPr>
          <w:p w14:paraId="406BCD48"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4580AAB"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2B6174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HH0750</w:t>
            </w:r>
          </w:p>
        </w:tc>
        <w:tc>
          <w:tcPr>
            <w:tcW w:w="7371" w:type="dxa"/>
            <w:hideMark/>
          </w:tcPr>
          <w:p w14:paraId="6EA8109A"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Thyme</w:t>
            </w:r>
          </w:p>
        </w:tc>
        <w:tc>
          <w:tcPr>
            <w:tcW w:w="3119" w:type="dxa"/>
            <w:noWrap/>
            <w:hideMark/>
          </w:tcPr>
          <w:p w14:paraId="4091E6EC"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0.81</w:t>
            </w:r>
          </w:p>
        </w:tc>
        <w:tc>
          <w:tcPr>
            <w:tcW w:w="1664" w:type="dxa"/>
            <w:noWrap/>
            <w:hideMark/>
          </w:tcPr>
          <w:p w14:paraId="3854B2B1"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D939CD4"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09DF7D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HH0756</w:t>
            </w:r>
          </w:p>
        </w:tc>
        <w:tc>
          <w:tcPr>
            <w:tcW w:w="7371" w:type="dxa"/>
            <w:hideMark/>
          </w:tcPr>
          <w:p w14:paraId="2739FC60"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Cilantro, leaves</w:t>
            </w:r>
          </w:p>
        </w:tc>
        <w:tc>
          <w:tcPr>
            <w:tcW w:w="3119" w:type="dxa"/>
            <w:noWrap/>
            <w:hideMark/>
          </w:tcPr>
          <w:p w14:paraId="7693BFB8" w14:textId="51B1E61A"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2.7</w:t>
            </w:r>
          </w:p>
        </w:tc>
        <w:tc>
          <w:tcPr>
            <w:tcW w:w="1664" w:type="dxa"/>
            <w:noWrap/>
            <w:hideMark/>
          </w:tcPr>
          <w:p w14:paraId="1D2EF5AD"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AF39475"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2F4469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HH0761</w:t>
            </w:r>
          </w:p>
        </w:tc>
        <w:tc>
          <w:tcPr>
            <w:tcW w:w="7371" w:type="dxa"/>
            <w:hideMark/>
          </w:tcPr>
          <w:p w14:paraId="4044AC9A"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Lemongrass</w:t>
            </w:r>
          </w:p>
        </w:tc>
        <w:tc>
          <w:tcPr>
            <w:tcW w:w="3119" w:type="dxa"/>
            <w:noWrap/>
            <w:hideMark/>
          </w:tcPr>
          <w:p w14:paraId="259E6E0F"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0.42</w:t>
            </w:r>
          </w:p>
        </w:tc>
        <w:tc>
          <w:tcPr>
            <w:tcW w:w="1664" w:type="dxa"/>
            <w:noWrap/>
            <w:hideMark/>
          </w:tcPr>
          <w:p w14:paraId="49F0EE52"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E917984"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D93301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HS</w:t>
            </w:r>
          </w:p>
        </w:tc>
        <w:tc>
          <w:tcPr>
            <w:tcW w:w="7371" w:type="dxa"/>
            <w:hideMark/>
          </w:tcPr>
          <w:p w14:paraId="02A87ED5" w14:textId="7C2A94C2"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 xml:space="preserve">Spices </w:t>
            </w:r>
            <w:r w:rsidR="00C665DF" w:rsidRPr="000344A9">
              <w:rPr>
                <w:rFonts w:cs="Arial"/>
                <w:color w:val="000000"/>
                <w:sz w:val="20"/>
                <w:szCs w:val="20"/>
              </w:rPr>
              <w:t>not listed below</w:t>
            </w:r>
          </w:p>
        </w:tc>
        <w:tc>
          <w:tcPr>
            <w:tcW w:w="3119" w:type="dxa"/>
            <w:noWrap/>
            <w:hideMark/>
          </w:tcPr>
          <w:p w14:paraId="151665C2" w14:textId="30D55F45"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13</w:t>
            </w:r>
            <w:r w:rsidR="00BB68E4" w:rsidRPr="000344A9">
              <w:rPr>
                <w:rFonts w:cs="Arial"/>
                <w:color w:val="000000"/>
                <w:sz w:val="20"/>
                <w:szCs w:val="20"/>
              </w:rPr>
              <w:t>5</w:t>
            </w:r>
          </w:p>
        </w:tc>
        <w:tc>
          <w:tcPr>
            <w:tcW w:w="1664" w:type="dxa"/>
            <w:noWrap/>
            <w:hideMark/>
          </w:tcPr>
          <w:p w14:paraId="174A75AF"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5C73F98"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DEF869B"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lastRenderedPageBreak/>
              <w:t>HS0624</w:t>
            </w:r>
          </w:p>
        </w:tc>
        <w:tc>
          <w:tcPr>
            <w:tcW w:w="7371" w:type="dxa"/>
            <w:hideMark/>
          </w:tcPr>
          <w:p w14:paraId="790BD759"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Celery seed</w:t>
            </w:r>
          </w:p>
        </w:tc>
        <w:tc>
          <w:tcPr>
            <w:tcW w:w="3119" w:type="dxa"/>
            <w:noWrap/>
            <w:hideMark/>
          </w:tcPr>
          <w:p w14:paraId="565178E0" w14:textId="04B49C28"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155</w:t>
            </w:r>
          </w:p>
        </w:tc>
        <w:tc>
          <w:tcPr>
            <w:tcW w:w="1664" w:type="dxa"/>
            <w:noWrap/>
            <w:hideMark/>
          </w:tcPr>
          <w:p w14:paraId="0E9719D9"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D3CB742"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7DF990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HS0730</w:t>
            </w:r>
          </w:p>
        </w:tc>
        <w:tc>
          <w:tcPr>
            <w:tcW w:w="7371" w:type="dxa"/>
            <w:hideMark/>
          </w:tcPr>
          <w:p w14:paraId="37FEE0E9"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Dill seed</w:t>
            </w:r>
          </w:p>
        </w:tc>
        <w:tc>
          <w:tcPr>
            <w:tcW w:w="3119" w:type="dxa"/>
            <w:noWrap/>
            <w:hideMark/>
          </w:tcPr>
          <w:p w14:paraId="48072109" w14:textId="1FD765F4"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9</w:t>
            </w:r>
            <w:r w:rsidR="00BB68E4" w:rsidRPr="000344A9">
              <w:rPr>
                <w:rFonts w:cs="Arial"/>
                <w:color w:val="000000"/>
                <w:sz w:val="20"/>
                <w:szCs w:val="20"/>
              </w:rPr>
              <w:t>4</w:t>
            </w:r>
          </w:p>
        </w:tc>
        <w:tc>
          <w:tcPr>
            <w:tcW w:w="1664" w:type="dxa"/>
            <w:noWrap/>
            <w:hideMark/>
          </w:tcPr>
          <w:p w14:paraId="548B40AB"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A8FFD86"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D4F68B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HS0731</w:t>
            </w:r>
          </w:p>
        </w:tc>
        <w:tc>
          <w:tcPr>
            <w:tcW w:w="7371" w:type="dxa"/>
            <w:hideMark/>
          </w:tcPr>
          <w:p w14:paraId="0A70491D"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Fennel, seed</w:t>
            </w:r>
          </w:p>
        </w:tc>
        <w:tc>
          <w:tcPr>
            <w:tcW w:w="3119" w:type="dxa"/>
            <w:noWrap/>
            <w:hideMark/>
          </w:tcPr>
          <w:p w14:paraId="10B185DA" w14:textId="256EF6B1"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99</w:t>
            </w:r>
          </w:p>
        </w:tc>
        <w:tc>
          <w:tcPr>
            <w:tcW w:w="1664" w:type="dxa"/>
            <w:noWrap/>
            <w:hideMark/>
          </w:tcPr>
          <w:p w14:paraId="0568A509"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0A15A1C"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0FDBA73"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HS0771</w:t>
            </w:r>
          </w:p>
        </w:tc>
        <w:tc>
          <w:tcPr>
            <w:tcW w:w="7371" w:type="dxa"/>
            <w:hideMark/>
          </w:tcPr>
          <w:p w14:paraId="40E68D2B"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Anise seed</w:t>
            </w:r>
          </w:p>
        </w:tc>
        <w:tc>
          <w:tcPr>
            <w:tcW w:w="3119" w:type="dxa"/>
            <w:noWrap/>
            <w:hideMark/>
          </w:tcPr>
          <w:p w14:paraId="67C277B8" w14:textId="2CFAAEDB"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98</w:t>
            </w:r>
          </w:p>
        </w:tc>
        <w:tc>
          <w:tcPr>
            <w:tcW w:w="1664" w:type="dxa"/>
            <w:noWrap/>
            <w:hideMark/>
          </w:tcPr>
          <w:p w14:paraId="2A77CA87"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C5CA029"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90ABF6F"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HS0773</w:t>
            </w:r>
          </w:p>
        </w:tc>
        <w:tc>
          <w:tcPr>
            <w:tcW w:w="7371" w:type="dxa"/>
            <w:hideMark/>
          </w:tcPr>
          <w:p w14:paraId="0C5EE84F"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Caper buds</w:t>
            </w:r>
          </w:p>
        </w:tc>
        <w:tc>
          <w:tcPr>
            <w:tcW w:w="3119" w:type="dxa"/>
            <w:noWrap/>
            <w:hideMark/>
          </w:tcPr>
          <w:p w14:paraId="3002D027"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0.57</w:t>
            </w:r>
          </w:p>
        </w:tc>
        <w:tc>
          <w:tcPr>
            <w:tcW w:w="1664" w:type="dxa"/>
            <w:noWrap/>
            <w:hideMark/>
          </w:tcPr>
          <w:p w14:paraId="76F83D82"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3AE93B1"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8790927"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HS0774</w:t>
            </w:r>
          </w:p>
        </w:tc>
        <w:tc>
          <w:tcPr>
            <w:tcW w:w="7371" w:type="dxa"/>
            <w:hideMark/>
          </w:tcPr>
          <w:p w14:paraId="56610937"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Caraway seed</w:t>
            </w:r>
          </w:p>
        </w:tc>
        <w:tc>
          <w:tcPr>
            <w:tcW w:w="3119" w:type="dxa"/>
            <w:noWrap/>
            <w:hideMark/>
          </w:tcPr>
          <w:p w14:paraId="63AB5A1F" w14:textId="2812D722"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70</w:t>
            </w:r>
          </w:p>
        </w:tc>
        <w:tc>
          <w:tcPr>
            <w:tcW w:w="1664" w:type="dxa"/>
            <w:noWrap/>
            <w:hideMark/>
          </w:tcPr>
          <w:p w14:paraId="3FAD3A9E"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56F4766"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B64D46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HS0775</w:t>
            </w:r>
          </w:p>
        </w:tc>
        <w:tc>
          <w:tcPr>
            <w:tcW w:w="7371" w:type="dxa"/>
            <w:hideMark/>
          </w:tcPr>
          <w:p w14:paraId="36354ADC"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Cardamom seed</w:t>
            </w:r>
          </w:p>
        </w:tc>
        <w:tc>
          <w:tcPr>
            <w:tcW w:w="3119" w:type="dxa"/>
            <w:noWrap/>
            <w:hideMark/>
          </w:tcPr>
          <w:p w14:paraId="3585B2CA"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8.5</w:t>
            </w:r>
          </w:p>
        </w:tc>
        <w:tc>
          <w:tcPr>
            <w:tcW w:w="1664" w:type="dxa"/>
            <w:noWrap/>
            <w:hideMark/>
          </w:tcPr>
          <w:p w14:paraId="6528B331"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9A2252F"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91303C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HS0777</w:t>
            </w:r>
          </w:p>
        </w:tc>
        <w:tc>
          <w:tcPr>
            <w:tcW w:w="7371" w:type="dxa"/>
            <w:hideMark/>
          </w:tcPr>
          <w:p w14:paraId="69849619"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Cinnamon bark (including Cassia bark, Teypat)</w:t>
            </w:r>
          </w:p>
        </w:tc>
        <w:tc>
          <w:tcPr>
            <w:tcW w:w="3119" w:type="dxa"/>
            <w:noWrap/>
            <w:hideMark/>
          </w:tcPr>
          <w:p w14:paraId="1E7F2EE7" w14:textId="75D40971"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2.</w:t>
            </w:r>
            <w:r w:rsidR="00BB68E4" w:rsidRPr="000344A9">
              <w:rPr>
                <w:rFonts w:cs="Arial"/>
                <w:color w:val="000000"/>
                <w:sz w:val="20"/>
                <w:szCs w:val="20"/>
              </w:rPr>
              <w:t>5</w:t>
            </w:r>
          </w:p>
        </w:tc>
        <w:tc>
          <w:tcPr>
            <w:tcW w:w="1664" w:type="dxa"/>
            <w:noWrap/>
            <w:hideMark/>
          </w:tcPr>
          <w:p w14:paraId="10370406"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8080A3C"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C794F1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HS0778</w:t>
            </w:r>
          </w:p>
        </w:tc>
        <w:tc>
          <w:tcPr>
            <w:tcW w:w="7371" w:type="dxa"/>
            <w:hideMark/>
          </w:tcPr>
          <w:p w14:paraId="64DC2F72"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Cloves, buds</w:t>
            </w:r>
          </w:p>
        </w:tc>
        <w:tc>
          <w:tcPr>
            <w:tcW w:w="3119" w:type="dxa"/>
            <w:noWrap/>
            <w:hideMark/>
          </w:tcPr>
          <w:p w14:paraId="6E151F8C"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9.9</w:t>
            </w:r>
          </w:p>
        </w:tc>
        <w:tc>
          <w:tcPr>
            <w:tcW w:w="1664" w:type="dxa"/>
            <w:noWrap/>
            <w:hideMark/>
          </w:tcPr>
          <w:p w14:paraId="3B6836B8"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432E294"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77D6E0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HS0779</w:t>
            </w:r>
          </w:p>
        </w:tc>
        <w:tc>
          <w:tcPr>
            <w:tcW w:w="7371" w:type="dxa"/>
            <w:hideMark/>
          </w:tcPr>
          <w:p w14:paraId="01F2A7F0"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Coriander, seed</w:t>
            </w:r>
          </w:p>
        </w:tc>
        <w:tc>
          <w:tcPr>
            <w:tcW w:w="3119" w:type="dxa"/>
            <w:noWrap/>
            <w:hideMark/>
          </w:tcPr>
          <w:p w14:paraId="552147CD" w14:textId="29DE66D1"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13</w:t>
            </w:r>
            <w:r w:rsidR="00BB68E4" w:rsidRPr="000344A9">
              <w:rPr>
                <w:rFonts w:cs="Arial"/>
                <w:color w:val="000000"/>
                <w:sz w:val="20"/>
                <w:szCs w:val="20"/>
              </w:rPr>
              <w:t>5</w:t>
            </w:r>
          </w:p>
        </w:tc>
        <w:tc>
          <w:tcPr>
            <w:tcW w:w="1664" w:type="dxa"/>
            <w:noWrap/>
            <w:hideMark/>
          </w:tcPr>
          <w:p w14:paraId="78CC645B"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90DA718"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F2B3AC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HS0780</w:t>
            </w:r>
          </w:p>
        </w:tc>
        <w:tc>
          <w:tcPr>
            <w:tcW w:w="7371" w:type="dxa"/>
            <w:hideMark/>
          </w:tcPr>
          <w:p w14:paraId="787ADD86"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Cumin seed</w:t>
            </w:r>
          </w:p>
        </w:tc>
        <w:tc>
          <w:tcPr>
            <w:tcW w:w="3119" w:type="dxa"/>
            <w:noWrap/>
            <w:hideMark/>
          </w:tcPr>
          <w:p w14:paraId="1C9159D7" w14:textId="541B1B6B"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136</w:t>
            </w:r>
          </w:p>
        </w:tc>
        <w:tc>
          <w:tcPr>
            <w:tcW w:w="1664" w:type="dxa"/>
            <w:noWrap/>
            <w:hideMark/>
          </w:tcPr>
          <w:p w14:paraId="0F303FD6"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69BE540"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BD01FF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HS0784</w:t>
            </w:r>
          </w:p>
        </w:tc>
        <w:tc>
          <w:tcPr>
            <w:tcW w:w="7371" w:type="dxa"/>
            <w:hideMark/>
          </w:tcPr>
          <w:p w14:paraId="6A66C47B"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Ginger, root</w:t>
            </w:r>
          </w:p>
        </w:tc>
        <w:tc>
          <w:tcPr>
            <w:tcW w:w="3119" w:type="dxa"/>
            <w:noWrap/>
            <w:hideMark/>
          </w:tcPr>
          <w:p w14:paraId="038C91A8" w14:textId="2EF7BA41"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w:t>
            </w:r>
            <w:r w:rsidR="00BB68E4" w:rsidRPr="000344A9">
              <w:rPr>
                <w:rFonts w:cs="Arial"/>
                <w:color w:val="000000"/>
                <w:sz w:val="20"/>
                <w:szCs w:val="20"/>
              </w:rPr>
              <w:t>2</w:t>
            </w:r>
          </w:p>
        </w:tc>
        <w:tc>
          <w:tcPr>
            <w:tcW w:w="1664" w:type="dxa"/>
            <w:noWrap/>
            <w:hideMark/>
          </w:tcPr>
          <w:p w14:paraId="42BC8DE2"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7283AB6"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5B6B36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HS0788</w:t>
            </w:r>
          </w:p>
        </w:tc>
        <w:tc>
          <w:tcPr>
            <w:tcW w:w="7371" w:type="dxa"/>
            <w:hideMark/>
          </w:tcPr>
          <w:p w14:paraId="3D0D2027"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Mace</w:t>
            </w:r>
          </w:p>
        </w:tc>
        <w:tc>
          <w:tcPr>
            <w:tcW w:w="3119" w:type="dxa"/>
            <w:noWrap/>
            <w:hideMark/>
          </w:tcPr>
          <w:p w14:paraId="3B9758AD" w14:textId="70B1160B"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10</w:t>
            </w:r>
            <w:r w:rsidR="00BB68E4" w:rsidRPr="000344A9">
              <w:rPr>
                <w:rFonts w:cs="Arial"/>
                <w:color w:val="000000"/>
                <w:sz w:val="20"/>
                <w:szCs w:val="20"/>
              </w:rPr>
              <w:t>6</w:t>
            </w:r>
          </w:p>
        </w:tc>
        <w:tc>
          <w:tcPr>
            <w:tcW w:w="1664" w:type="dxa"/>
            <w:noWrap/>
            <w:hideMark/>
          </w:tcPr>
          <w:p w14:paraId="3831BCE4"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B1BA3BA"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D6147B0"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HS0789</w:t>
            </w:r>
          </w:p>
        </w:tc>
        <w:tc>
          <w:tcPr>
            <w:tcW w:w="7371" w:type="dxa"/>
            <w:hideMark/>
          </w:tcPr>
          <w:p w14:paraId="6807F02B"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Nutmeg</w:t>
            </w:r>
          </w:p>
        </w:tc>
        <w:tc>
          <w:tcPr>
            <w:tcW w:w="3119" w:type="dxa"/>
            <w:noWrap/>
            <w:hideMark/>
          </w:tcPr>
          <w:p w14:paraId="13959B88" w14:textId="54A79A4F"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w:t>
            </w:r>
            <w:r w:rsidR="00BB68E4" w:rsidRPr="000344A9">
              <w:rPr>
                <w:rFonts w:cs="Arial"/>
                <w:color w:val="000000"/>
                <w:sz w:val="20"/>
                <w:szCs w:val="20"/>
              </w:rPr>
              <w:t>6</w:t>
            </w:r>
          </w:p>
        </w:tc>
        <w:tc>
          <w:tcPr>
            <w:tcW w:w="1664" w:type="dxa"/>
            <w:noWrap/>
            <w:hideMark/>
          </w:tcPr>
          <w:p w14:paraId="6D7C782F"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C22AA8B"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E64EBC3"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HS0790</w:t>
            </w:r>
          </w:p>
        </w:tc>
        <w:tc>
          <w:tcPr>
            <w:tcW w:w="7371" w:type="dxa"/>
            <w:hideMark/>
          </w:tcPr>
          <w:p w14:paraId="10B585D6"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Pepper, Black; White</w:t>
            </w:r>
          </w:p>
        </w:tc>
        <w:tc>
          <w:tcPr>
            <w:tcW w:w="3119" w:type="dxa"/>
            <w:noWrap/>
            <w:hideMark/>
          </w:tcPr>
          <w:p w14:paraId="1EDC2F19" w14:textId="3CD79B58"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6.</w:t>
            </w:r>
            <w:r w:rsidR="00BB68E4" w:rsidRPr="000344A9">
              <w:rPr>
                <w:rFonts w:cs="Arial"/>
                <w:color w:val="000000"/>
                <w:sz w:val="20"/>
                <w:szCs w:val="20"/>
              </w:rPr>
              <w:t>5</w:t>
            </w:r>
          </w:p>
        </w:tc>
        <w:tc>
          <w:tcPr>
            <w:tcW w:w="1664" w:type="dxa"/>
            <w:noWrap/>
            <w:hideMark/>
          </w:tcPr>
          <w:p w14:paraId="00078915"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16E8F60"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8F56E04"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HS0792</w:t>
            </w:r>
          </w:p>
        </w:tc>
        <w:tc>
          <w:tcPr>
            <w:tcW w:w="7371" w:type="dxa"/>
            <w:hideMark/>
          </w:tcPr>
          <w:p w14:paraId="1A8A5690"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Pimento, fruit (Allspice fruit)</w:t>
            </w:r>
          </w:p>
        </w:tc>
        <w:tc>
          <w:tcPr>
            <w:tcW w:w="3119" w:type="dxa"/>
            <w:noWrap/>
            <w:hideMark/>
          </w:tcPr>
          <w:p w14:paraId="48279440"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6.6</w:t>
            </w:r>
          </w:p>
        </w:tc>
        <w:tc>
          <w:tcPr>
            <w:tcW w:w="1664" w:type="dxa"/>
            <w:noWrap/>
            <w:hideMark/>
          </w:tcPr>
          <w:p w14:paraId="316F2F19"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D4BBB15"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97F1FAE"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HS0794</w:t>
            </w:r>
          </w:p>
        </w:tc>
        <w:tc>
          <w:tcPr>
            <w:tcW w:w="7371" w:type="dxa"/>
            <w:hideMark/>
          </w:tcPr>
          <w:p w14:paraId="7CEF2CD3"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Turmeric, root</w:t>
            </w:r>
          </w:p>
        </w:tc>
        <w:tc>
          <w:tcPr>
            <w:tcW w:w="3119" w:type="dxa"/>
            <w:noWrap/>
            <w:hideMark/>
          </w:tcPr>
          <w:p w14:paraId="7E9799F4" w14:textId="366F6639"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1.3</w:t>
            </w:r>
          </w:p>
        </w:tc>
        <w:tc>
          <w:tcPr>
            <w:tcW w:w="1664" w:type="dxa"/>
            <w:noWrap/>
            <w:hideMark/>
          </w:tcPr>
          <w:p w14:paraId="18FA16DC"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2B1A81E"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D54E134"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HS0795</w:t>
            </w:r>
          </w:p>
        </w:tc>
        <w:tc>
          <w:tcPr>
            <w:tcW w:w="7371" w:type="dxa"/>
            <w:hideMark/>
          </w:tcPr>
          <w:p w14:paraId="6C507A27"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Vanilla, beans</w:t>
            </w:r>
          </w:p>
        </w:tc>
        <w:tc>
          <w:tcPr>
            <w:tcW w:w="3119" w:type="dxa"/>
            <w:noWrap/>
            <w:hideMark/>
          </w:tcPr>
          <w:p w14:paraId="666B2A85" w14:textId="63FFCB2C"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0.08</w:t>
            </w:r>
            <w:r w:rsidR="00BB68E4" w:rsidRPr="000344A9">
              <w:rPr>
                <w:rFonts w:cs="Arial"/>
                <w:color w:val="000000"/>
                <w:sz w:val="20"/>
                <w:szCs w:val="20"/>
              </w:rPr>
              <w:t>0</w:t>
            </w:r>
          </w:p>
        </w:tc>
        <w:tc>
          <w:tcPr>
            <w:tcW w:w="1664" w:type="dxa"/>
            <w:noWrap/>
            <w:hideMark/>
          </w:tcPr>
          <w:p w14:paraId="384B1000"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A821233"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48B51C0"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HS0799</w:t>
            </w:r>
          </w:p>
        </w:tc>
        <w:tc>
          <w:tcPr>
            <w:tcW w:w="7371" w:type="dxa"/>
            <w:hideMark/>
          </w:tcPr>
          <w:p w14:paraId="4FCC1E32"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Wattle seed</w:t>
            </w:r>
          </w:p>
        </w:tc>
        <w:tc>
          <w:tcPr>
            <w:tcW w:w="3119" w:type="dxa"/>
            <w:noWrap/>
            <w:hideMark/>
          </w:tcPr>
          <w:p w14:paraId="64AF5022" w14:textId="6AB157B8"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15</w:t>
            </w:r>
          </w:p>
        </w:tc>
        <w:tc>
          <w:tcPr>
            <w:tcW w:w="1664" w:type="dxa"/>
            <w:noWrap/>
            <w:hideMark/>
          </w:tcPr>
          <w:p w14:paraId="34A21EBD" w14:textId="50424DFF"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3D0D53A4"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B010AB0"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HS0808</w:t>
            </w:r>
          </w:p>
        </w:tc>
        <w:tc>
          <w:tcPr>
            <w:tcW w:w="7371" w:type="dxa"/>
            <w:hideMark/>
          </w:tcPr>
          <w:p w14:paraId="7203EBCF"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Saffron</w:t>
            </w:r>
          </w:p>
        </w:tc>
        <w:tc>
          <w:tcPr>
            <w:tcW w:w="3119" w:type="dxa"/>
            <w:noWrap/>
            <w:hideMark/>
          </w:tcPr>
          <w:p w14:paraId="1B7A575E"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3.9</w:t>
            </w:r>
          </w:p>
        </w:tc>
        <w:tc>
          <w:tcPr>
            <w:tcW w:w="1664" w:type="dxa"/>
            <w:noWrap/>
            <w:hideMark/>
          </w:tcPr>
          <w:p w14:paraId="3F766BAB"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8E36A65"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34E903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IM</w:t>
            </w:r>
          </w:p>
        </w:tc>
        <w:tc>
          <w:tcPr>
            <w:tcW w:w="7371" w:type="dxa"/>
            <w:hideMark/>
          </w:tcPr>
          <w:p w14:paraId="37FFA5C9" w14:textId="0E9ADBA4"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 xml:space="preserve">Molluscs </w:t>
            </w:r>
            <w:r w:rsidR="008538DE" w:rsidRPr="000344A9">
              <w:rPr>
                <w:rFonts w:cs="Arial"/>
                <w:color w:val="000000"/>
                <w:sz w:val="20"/>
                <w:szCs w:val="20"/>
              </w:rPr>
              <w:t>not listed below</w:t>
            </w:r>
          </w:p>
        </w:tc>
        <w:tc>
          <w:tcPr>
            <w:tcW w:w="3119" w:type="dxa"/>
            <w:noWrap/>
            <w:hideMark/>
          </w:tcPr>
          <w:p w14:paraId="6587EA02" w14:textId="307F24D5"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2.</w:t>
            </w:r>
            <w:r w:rsidR="00BB68E4" w:rsidRPr="000344A9">
              <w:rPr>
                <w:rFonts w:cs="Arial"/>
                <w:color w:val="000000"/>
                <w:sz w:val="20"/>
                <w:szCs w:val="20"/>
              </w:rPr>
              <w:t>1</w:t>
            </w:r>
          </w:p>
        </w:tc>
        <w:tc>
          <w:tcPr>
            <w:tcW w:w="1664" w:type="dxa"/>
            <w:noWrap/>
            <w:hideMark/>
          </w:tcPr>
          <w:p w14:paraId="2A292E56"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F609A4C"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7754D4E"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IM0107</w:t>
            </w:r>
          </w:p>
        </w:tc>
        <w:tc>
          <w:tcPr>
            <w:tcW w:w="7371" w:type="dxa"/>
            <w:hideMark/>
          </w:tcPr>
          <w:p w14:paraId="0A236E0C"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Octopus</w:t>
            </w:r>
          </w:p>
        </w:tc>
        <w:tc>
          <w:tcPr>
            <w:tcW w:w="3119" w:type="dxa"/>
            <w:noWrap/>
            <w:hideMark/>
          </w:tcPr>
          <w:p w14:paraId="0C418B7E"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0.62</w:t>
            </w:r>
          </w:p>
        </w:tc>
        <w:tc>
          <w:tcPr>
            <w:tcW w:w="1664" w:type="dxa"/>
            <w:noWrap/>
            <w:hideMark/>
          </w:tcPr>
          <w:p w14:paraId="49911F0A"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C5E18E2"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80C436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IM1000</w:t>
            </w:r>
          </w:p>
        </w:tc>
        <w:tc>
          <w:tcPr>
            <w:tcW w:w="7371" w:type="dxa"/>
            <w:hideMark/>
          </w:tcPr>
          <w:p w14:paraId="2981BE0D"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Clams</w:t>
            </w:r>
          </w:p>
        </w:tc>
        <w:tc>
          <w:tcPr>
            <w:tcW w:w="3119" w:type="dxa"/>
            <w:noWrap/>
            <w:hideMark/>
          </w:tcPr>
          <w:p w14:paraId="7164BC15" w14:textId="38C22588"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0.6</w:t>
            </w:r>
            <w:r w:rsidR="00BB68E4" w:rsidRPr="000344A9">
              <w:rPr>
                <w:rFonts w:cs="Arial"/>
                <w:color w:val="000000"/>
                <w:sz w:val="20"/>
                <w:szCs w:val="20"/>
              </w:rPr>
              <w:t>0</w:t>
            </w:r>
          </w:p>
        </w:tc>
        <w:tc>
          <w:tcPr>
            <w:tcW w:w="1664" w:type="dxa"/>
            <w:noWrap/>
            <w:hideMark/>
          </w:tcPr>
          <w:p w14:paraId="409056C8"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D3C243F"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0ED9B53"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IM1001</w:t>
            </w:r>
          </w:p>
        </w:tc>
        <w:tc>
          <w:tcPr>
            <w:tcW w:w="7371" w:type="dxa"/>
            <w:hideMark/>
          </w:tcPr>
          <w:p w14:paraId="766C977D"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Cockles</w:t>
            </w:r>
          </w:p>
        </w:tc>
        <w:tc>
          <w:tcPr>
            <w:tcW w:w="3119" w:type="dxa"/>
            <w:noWrap/>
            <w:hideMark/>
          </w:tcPr>
          <w:p w14:paraId="3EFC9C88" w14:textId="791D9E5B"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0.6</w:t>
            </w:r>
            <w:r w:rsidR="00BB68E4" w:rsidRPr="000344A9">
              <w:rPr>
                <w:rFonts w:cs="Arial"/>
                <w:color w:val="000000"/>
                <w:sz w:val="20"/>
                <w:szCs w:val="20"/>
              </w:rPr>
              <w:t>0</w:t>
            </w:r>
          </w:p>
        </w:tc>
        <w:tc>
          <w:tcPr>
            <w:tcW w:w="1664" w:type="dxa"/>
            <w:noWrap/>
            <w:hideMark/>
          </w:tcPr>
          <w:p w14:paraId="7C0DECA3"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7E48742"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747689E"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IM1002</w:t>
            </w:r>
          </w:p>
        </w:tc>
        <w:tc>
          <w:tcPr>
            <w:tcW w:w="7371" w:type="dxa"/>
            <w:hideMark/>
          </w:tcPr>
          <w:p w14:paraId="1985462C"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Cuttlefish</w:t>
            </w:r>
          </w:p>
        </w:tc>
        <w:tc>
          <w:tcPr>
            <w:tcW w:w="3119" w:type="dxa"/>
            <w:noWrap/>
            <w:hideMark/>
          </w:tcPr>
          <w:p w14:paraId="28E1D87B"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0.31</w:t>
            </w:r>
          </w:p>
        </w:tc>
        <w:tc>
          <w:tcPr>
            <w:tcW w:w="1664" w:type="dxa"/>
            <w:noWrap/>
            <w:hideMark/>
          </w:tcPr>
          <w:p w14:paraId="7B3ABFFF"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7AA4B9F"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525BEED"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IM1003</w:t>
            </w:r>
          </w:p>
        </w:tc>
        <w:tc>
          <w:tcPr>
            <w:tcW w:w="7371" w:type="dxa"/>
            <w:hideMark/>
          </w:tcPr>
          <w:p w14:paraId="041A5CAC"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Mussels</w:t>
            </w:r>
          </w:p>
        </w:tc>
        <w:tc>
          <w:tcPr>
            <w:tcW w:w="3119" w:type="dxa"/>
            <w:noWrap/>
            <w:hideMark/>
          </w:tcPr>
          <w:p w14:paraId="0261EC68" w14:textId="18B4C3F1"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2.</w:t>
            </w:r>
            <w:r w:rsidR="00BB68E4" w:rsidRPr="000344A9">
              <w:rPr>
                <w:rFonts w:cs="Arial"/>
                <w:color w:val="000000"/>
                <w:sz w:val="20"/>
                <w:szCs w:val="20"/>
              </w:rPr>
              <w:t>1</w:t>
            </w:r>
          </w:p>
        </w:tc>
        <w:tc>
          <w:tcPr>
            <w:tcW w:w="1664" w:type="dxa"/>
            <w:noWrap/>
            <w:hideMark/>
          </w:tcPr>
          <w:p w14:paraId="01B714EC"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40FD5A0"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B23F1D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IM1004</w:t>
            </w:r>
          </w:p>
        </w:tc>
        <w:tc>
          <w:tcPr>
            <w:tcW w:w="7371" w:type="dxa"/>
            <w:hideMark/>
          </w:tcPr>
          <w:p w14:paraId="7D01AA8E"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Oysters</w:t>
            </w:r>
          </w:p>
        </w:tc>
        <w:tc>
          <w:tcPr>
            <w:tcW w:w="3119" w:type="dxa"/>
            <w:noWrap/>
            <w:hideMark/>
          </w:tcPr>
          <w:p w14:paraId="43F9078A" w14:textId="55D07DEA"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w:t>
            </w:r>
            <w:r w:rsidR="00CC6237" w:rsidRPr="000344A9">
              <w:rPr>
                <w:rFonts w:cs="Arial"/>
                <w:color w:val="000000"/>
                <w:sz w:val="20"/>
                <w:szCs w:val="20"/>
              </w:rPr>
              <w:t>.0</w:t>
            </w:r>
          </w:p>
        </w:tc>
        <w:tc>
          <w:tcPr>
            <w:tcW w:w="1664" w:type="dxa"/>
            <w:noWrap/>
            <w:hideMark/>
          </w:tcPr>
          <w:p w14:paraId="43A32002" w14:textId="751D84B8"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35A1CD70"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E83405A"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IM1005</w:t>
            </w:r>
          </w:p>
        </w:tc>
        <w:tc>
          <w:tcPr>
            <w:tcW w:w="7371" w:type="dxa"/>
            <w:hideMark/>
          </w:tcPr>
          <w:p w14:paraId="1C48A5BF"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Scallops</w:t>
            </w:r>
          </w:p>
        </w:tc>
        <w:tc>
          <w:tcPr>
            <w:tcW w:w="3119" w:type="dxa"/>
            <w:noWrap/>
            <w:hideMark/>
          </w:tcPr>
          <w:p w14:paraId="2A0B5D31" w14:textId="5F42B71C"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0.2</w:t>
            </w:r>
            <w:r w:rsidR="00BB68E4" w:rsidRPr="000344A9">
              <w:rPr>
                <w:rFonts w:cs="Arial"/>
                <w:color w:val="000000"/>
                <w:sz w:val="20"/>
                <w:szCs w:val="20"/>
              </w:rPr>
              <w:t>0</w:t>
            </w:r>
          </w:p>
        </w:tc>
        <w:tc>
          <w:tcPr>
            <w:tcW w:w="1664" w:type="dxa"/>
            <w:noWrap/>
            <w:hideMark/>
          </w:tcPr>
          <w:p w14:paraId="1102DB3F" w14:textId="546B7251"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3500418B"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B531B74"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IM1007</w:t>
            </w:r>
          </w:p>
        </w:tc>
        <w:tc>
          <w:tcPr>
            <w:tcW w:w="7371" w:type="dxa"/>
            <w:hideMark/>
          </w:tcPr>
          <w:p w14:paraId="5E50FBD8"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Snails, Edible</w:t>
            </w:r>
          </w:p>
        </w:tc>
        <w:tc>
          <w:tcPr>
            <w:tcW w:w="3119" w:type="dxa"/>
            <w:noWrap/>
            <w:hideMark/>
          </w:tcPr>
          <w:p w14:paraId="63DA6AFA" w14:textId="69CDAFBE"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2.1</w:t>
            </w:r>
          </w:p>
        </w:tc>
        <w:tc>
          <w:tcPr>
            <w:tcW w:w="1664" w:type="dxa"/>
            <w:noWrap/>
            <w:hideMark/>
          </w:tcPr>
          <w:p w14:paraId="4D46ED09"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D3C211F"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5DF5214"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IM1008</w:t>
            </w:r>
          </w:p>
        </w:tc>
        <w:tc>
          <w:tcPr>
            <w:tcW w:w="7371" w:type="dxa"/>
            <w:hideMark/>
          </w:tcPr>
          <w:p w14:paraId="435CA846"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Squids</w:t>
            </w:r>
          </w:p>
        </w:tc>
        <w:tc>
          <w:tcPr>
            <w:tcW w:w="3119" w:type="dxa"/>
            <w:noWrap/>
            <w:hideMark/>
          </w:tcPr>
          <w:p w14:paraId="54B06B8E" w14:textId="2D4C8D12"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0.2</w:t>
            </w:r>
            <w:r w:rsidR="00BB68E4" w:rsidRPr="000344A9">
              <w:rPr>
                <w:rFonts w:cs="Arial"/>
                <w:color w:val="000000"/>
                <w:sz w:val="20"/>
                <w:szCs w:val="20"/>
              </w:rPr>
              <w:t>0</w:t>
            </w:r>
          </w:p>
        </w:tc>
        <w:tc>
          <w:tcPr>
            <w:tcW w:w="1664" w:type="dxa"/>
            <w:noWrap/>
            <w:hideMark/>
          </w:tcPr>
          <w:p w14:paraId="0F1B1688" w14:textId="7D5D3CD6"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7F5ED045"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6CF6134"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lastRenderedPageBreak/>
              <w:t>IM1011</w:t>
            </w:r>
          </w:p>
        </w:tc>
        <w:tc>
          <w:tcPr>
            <w:tcW w:w="7371" w:type="dxa"/>
            <w:hideMark/>
          </w:tcPr>
          <w:p w14:paraId="7CD0D18B"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Abalone (Paua)</w:t>
            </w:r>
          </w:p>
        </w:tc>
        <w:tc>
          <w:tcPr>
            <w:tcW w:w="3119" w:type="dxa"/>
            <w:noWrap/>
            <w:hideMark/>
          </w:tcPr>
          <w:p w14:paraId="7203B089" w14:textId="47FB41FC"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0.8</w:t>
            </w:r>
            <w:r w:rsidR="00BB68E4" w:rsidRPr="000344A9">
              <w:rPr>
                <w:rFonts w:cs="Arial"/>
                <w:color w:val="000000"/>
                <w:sz w:val="20"/>
                <w:szCs w:val="20"/>
              </w:rPr>
              <w:t>0</w:t>
            </w:r>
          </w:p>
        </w:tc>
        <w:tc>
          <w:tcPr>
            <w:tcW w:w="1664" w:type="dxa"/>
            <w:noWrap/>
            <w:hideMark/>
          </w:tcPr>
          <w:p w14:paraId="12987F78" w14:textId="2FBA8492"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6FEE6C35"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368D150"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IM1012</w:t>
            </w:r>
          </w:p>
        </w:tc>
        <w:tc>
          <w:tcPr>
            <w:tcW w:w="7371" w:type="dxa"/>
            <w:hideMark/>
          </w:tcPr>
          <w:p w14:paraId="1732D9C9"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Pipis</w:t>
            </w:r>
          </w:p>
        </w:tc>
        <w:tc>
          <w:tcPr>
            <w:tcW w:w="3119" w:type="dxa"/>
            <w:noWrap/>
            <w:hideMark/>
          </w:tcPr>
          <w:p w14:paraId="14D9A0E8" w14:textId="63E7572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0.6</w:t>
            </w:r>
            <w:r w:rsidR="00BB68E4" w:rsidRPr="000344A9">
              <w:rPr>
                <w:rFonts w:cs="Arial"/>
                <w:color w:val="000000"/>
                <w:sz w:val="20"/>
                <w:szCs w:val="20"/>
              </w:rPr>
              <w:t>0</w:t>
            </w:r>
          </w:p>
        </w:tc>
        <w:tc>
          <w:tcPr>
            <w:tcW w:w="1664" w:type="dxa"/>
            <w:noWrap/>
            <w:hideMark/>
          </w:tcPr>
          <w:p w14:paraId="7BFE9030"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D84D22A"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8BA2750"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MF</w:t>
            </w:r>
          </w:p>
        </w:tc>
        <w:tc>
          <w:tcPr>
            <w:tcW w:w="7371" w:type="dxa"/>
            <w:hideMark/>
          </w:tcPr>
          <w:p w14:paraId="0882FDDC" w14:textId="266B9C20"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 xml:space="preserve">Fat, mammalian </w:t>
            </w:r>
            <w:r w:rsidR="008538DE" w:rsidRPr="000344A9">
              <w:rPr>
                <w:rFonts w:cs="Arial"/>
                <w:color w:val="000000"/>
                <w:sz w:val="20"/>
                <w:szCs w:val="20"/>
              </w:rPr>
              <w:t>not listed below</w:t>
            </w:r>
          </w:p>
        </w:tc>
        <w:tc>
          <w:tcPr>
            <w:tcW w:w="3119" w:type="dxa"/>
            <w:noWrap/>
            <w:hideMark/>
          </w:tcPr>
          <w:p w14:paraId="24519393" w14:textId="12DBF8E6"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24</w:t>
            </w:r>
            <w:r w:rsidR="00BB68E4" w:rsidRPr="000344A9">
              <w:rPr>
                <w:rFonts w:cs="Arial"/>
                <w:color w:val="000000"/>
                <w:sz w:val="20"/>
                <w:szCs w:val="20"/>
              </w:rPr>
              <w:t>3</w:t>
            </w:r>
          </w:p>
        </w:tc>
        <w:tc>
          <w:tcPr>
            <w:tcW w:w="1664" w:type="dxa"/>
            <w:noWrap/>
            <w:hideMark/>
          </w:tcPr>
          <w:p w14:paraId="68974026" w14:textId="2704B67B"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50C0659E"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B7F5F5D"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MF0812</w:t>
            </w:r>
          </w:p>
        </w:tc>
        <w:tc>
          <w:tcPr>
            <w:tcW w:w="7371" w:type="dxa"/>
            <w:hideMark/>
          </w:tcPr>
          <w:p w14:paraId="207A3EEA"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Cattle fat</w:t>
            </w:r>
          </w:p>
        </w:tc>
        <w:tc>
          <w:tcPr>
            <w:tcW w:w="3119" w:type="dxa"/>
            <w:noWrap/>
            <w:hideMark/>
          </w:tcPr>
          <w:p w14:paraId="0CCC5F78" w14:textId="1BE8401C"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24</w:t>
            </w:r>
            <w:r w:rsidR="00BB68E4" w:rsidRPr="000344A9">
              <w:rPr>
                <w:rFonts w:cs="Arial"/>
                <w:color w:val="000000"/>
                <w:sz w:val="20"/>
                <w:szCs w:val="20"/>
              </w:rPr>
              <w:t>3</w:t>
            </w:r>
          </w:p>
        </w:tc>
        <w:tc>
          <w:tcPr>
            <w:tcW w:w="1664" w:type="dxa"/>
            <w:noWrap/>
            <w:hideMark/>
          </w:tcPr>
          <w:p w14:paraId="17772483" w14:textId="0E84F812"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26DED883"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00748CD"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MF0814</w:t>
            </w:r>
          </w:p>
        </w:tc>
        <w:tc>
          <w:tcPr>
            <w:tcW w:w="7371" w:type="dxa"/>
            <w:hideMark/>
          </w:tcPr>
          <w:p w14:paraId="32809141"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Goat fat</w:t>
            </w:r>
          </w:p>
        </w:tc>
        <w:tc>
          <w:tcPr>
            <w:tcW w:w="3119" w:type="dxa"/>
            <w:noWrap/>
            <w:hideMark/>
          </w:tcPr>
          <w:p w14:paraId="0951279C"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141</w:t>
            </w:r>
          </w:p>
        </w:tc>
        <w:tc>
          <w:tcPr>
            <w:tcW w:w="1664" w:type="dxa"/>
            <w:noWrap/>
            <w:hideMark/>
          </w:tcPr>
          <w:p w14:paraId="0969473E" w14:textId="68BD439D"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1DEB0396"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E24DBE7"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MF0818</w:t>
            </w:r>
          </w:p>
        </w:tc>
        <w:tc>
          <w:tcPr>
            <w:tcW w:w="7371" w:type="dxa"/>
            <w:hideMark/>
          </w:tcPr>
          <w:p w14:paraId="7714FD3D"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Pig fat</w:t>
            </w:r>
          </w:p>
        </w:tc>
        <w:tc>
          <w:tcPr>
            <w:tcW w:w="3119" w:type="dxa"/>
            <w:noWrap/>
            <w:hideMark/>
          </w:tcPr>
          <w:p w14:paraId="7B440292" w14:textId="37F0409F"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307</w:t>
            </w:r>
          </w:p>
        </w:tc>
        <w:tc>
          <w:tcPr>
            <w:tcW w:w="1664" w:type="dxa"/>
            <w:noWrap/>
            <w:hideMark/>
          </w:tcPr>
          <w:p w14:paraId="7B238D27" w14:textId="24CBD277"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1B726E69"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BF5530E"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MF0822</w:t>
            </w:r>
          </w:p>
        </w:tc>
        <w:tc>
          <w:tcPr>
            <w:tcW w:w="7371" w:type="dxa"/>
            <w:hideMark/>
          </w:tcPr>
          <w:p w14:paraId="6D801773"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Sheep fat</w:t>
            </w:r>
          </w:p>
        </w:tc>
        <w:tc>
          <w:tcPr>
            <w:tcW w:w="3119" w:type="dxa"/>
            <w:noWrap/>
            <w:hideMark/>
          </w:tcPr>
          <w:p w14:paraId="66108F09" w14:textId="16EBF46C"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19</w:t>
            </w:r>
            <w:r w:rsidR="00BB68E4" w:rsidRPr="000344A9">
              <w:rPr>
                <w:rFonts w:cs="Arial"/>
                <w:color w:val="000000"/>
                <w:sz w:val="20"/>
                <w:szCs w:val="20"/>
              </w:rPr>
              <w:t>6</w:t>
            </w:r>
          </w:p>
        </w:tc>
        <w:tc>
          <w:tcPr>
            <w:tcW w:w="1664" w:type="dxa"/>
            <w:noWrap/>
            <w:hideMark/>
          </w:tcPr>
          <w:p w14:paraId="244C3AA4" w14:textId="3667B098"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6EFB2B4C"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0027AE7"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ML</w:t>
            </w:r>
          </w:p>
        </w:tc>
        <w:tc>
          <w:tcPr>
            <w:tcW w:w="7371" w:type="dxa"/>
            <w:hideMark/>
          </w:tcPr>
          <w:p w14:paraId="4A31B1B4" w14:textId="3244454A"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M</w:t>
            </w:r>
            <w:r w:rsidR="004062C4" w:rsidRPr="000344A9">
              <w:rPr>
                <w:rFonts w:cs="Arial"/>
                <w:color w:val="000000"/>
                <w:sz w:val="20"/>
                <w:szCs w:val="20"/>
              </w:rPr>
              <w:t>ammalian m</w:t>
            </w:r>
            <w:r w:rsidRPr="000344A9">
              <w:rPr>
                <w:rFonts w:cs="Arial"/>
                <w:color w:val="000000"/>
                <w:sz w:val="20"/>
                <w:szCs w:val="20"/>
              </w:rPr>
              <w:t>ilk</w:t>
            </w:r>
            <w:r w:rsidR="004062C4" w:rsidRPr="000344A9">
              <w:rPr>
                <w:rFonts w:cs="Arial"/>
                <w:color w:val="000000"/>
                <w:sz w:val="20"/>
                <w:szCs w:val="20"/>
              </w:rPr>
              <w:t>s not listed below</w:t>
            </w:r>
          </w:p>
        </w:tc>
        <w:tc>
          <w:tcPr>
            <w:tcW w:w="3119" w:type="dxa"/>
            <w:noWrap/>
            <w:hideMark/>
          </w:tcPr>
          <w:p w14:paraId="6F7B32A9"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7.9</w:t>
            </w:r>
          </w:p>
        </w:tc>
        <w:tc>
          <w:tcPr>
            <w:tcW w:w="1664" w:type="dxa"/>
            <w:noWrap/>
            <w:hideMark/>
          </w:tcPr>
          <w:p w14:paraId="6453694A" w14:textId="24DBEC28"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3624D2CF"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4B906A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ML0812</w:t>
            </w:r>
          </w:p>
        </w:tc>
        <w:tc>
          <w:tcPr>
            <w:tcW w:w="7371" w:type="dxa"/>
            <w:hideMark/>
          </w:tcPr>
          <w:p w14:paraId="394050CA" w14:textId="5302AF3D" w:rsidR="00DD4A64" w:rsidRPr="000344A9" w:rsidRDefault="004062C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Full fat c</w:t>
            </w:r>
            <w:r w:rsidR="00DD4A64" w:rsidRPr="000344A9">
              <w:rPr>
                <w:rFonts w:cs="Arial"/>
                <w:color w:val="000000"/>
                <w:sz w:val="20"/>
                <w:szCs w:val="20"/>
              </w:rPr>
              <w:t>attle milk</w:t>
            </w:r>
          </w:p>
        </w:tc>
        <w:tc>
          <w:tcPr>
            <w:tcW w:w="3119" w:type="dxa"/>
            <w:noWrap/>
            <w:hideMark/>
          </w:tcPr>
          <w:p w14:paraId="73682A59"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7.9</w:t>
            </w:r>
          </w:p>
        </w:tc>
        <w:tc>
          <w:tcPr>
            <w:tcW w:w="1664" w:type="dxa"/>
            <w:noWrap/>
            <w:hideMark/>
          </w:tcPr>
          <w:p w14:paraId="7E2D97C8" w14:textId="505B9369"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4062C4" w:rsidRPr="003E5B89" w14:paraId="57459FB5"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tcPr>
          <w:p w14:paraId="183D6F1A" w14:textId="4EBBEDFA" w:rsidR="004062C4" w:rsidRPr="000344A9" w:rsidRDefault="003346D5" w:rsidP="00BB68E4">
            <w:pPr>
              <w:spacing w:before="20" w:after="20"/>
              <w:rPr>
                <w:rFonts w:cs="Arial"/>
                <w:b w:val="0"/>
                <w:color w:val="000000"/>
                <w:sz w:val="20"/>
                <w:szCs w:val="20"/>
              </w:rPr>
            </w:pPr>
            <w:r w:rsidRPr="000344A9">
              <w:rPr>
                <w:rFonts w:cs="Arial"/>
                <w:b w:val="0"/>
                <w:color w:val="000000"/>
                <w:sz w:val="20"/>
                <w:szCs w:val="20"/>
              </w:rPr>
              <w:t>ML08125</w:t>
            </w:r>
          </w:p>
        </w:tc>
        <w:tc>
          <w:tcPr>
            <w:tcW w:w="7371" w:type="dxa"/>
          </w:tcPr>
          <w:p w14:paraId="07DBE927" w14:textId="37679EB2" w:rsidR="004062C4" w:rsidRPr="000344A9" w:rsidRDefault="003346D5"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Cattle milk</w:t>
            </w:r>
            <w:r w:rsidR="004062C4" w:rsidRPr="000344A9">
              <w:rPr>
                <w:rFonts w:cs="Arial"/>
                <w:color w:val="000000"/>
                <w:sz w:val="20"/>
                <w:szCs w:val="20"/>
              </w:rPr>
              <w:t xml:space="preserve">, </w:t>
            </w:r>
            <w:r w:rsidRPr="000344A9">
              <w:rPr>
                <w:rFonts w:cs="Arial"/>
                <w:color w:val="000000"/>
                <w:sz w:val="20"/>
                <w:szCs w:val="20"/>
              </w:rPr>
              <w:t>low</w:t>
            </w:r>
            <w:r w:rsidR="004062C4" w:rsidRPr="000344A9">
              <w:rPr>
                <w:rFonts w:cs="Arial"/>
                <w:color w:val="000000"/>
                <w:sz w:val="20"/>
                <w:szCs w:val="20"/>
              </w:rPr>
              <w:t xml:space="preserve"> fat</w:t>
            </w:r>
          </w:p>
        </w:tc>
        <w:tc>
          <w:tcPr>
            <w:tcW w:w="3119" w:type="dxa"/>
            <w:noWrap/>
          </w:tcPr>
          <w:p w14:paraId="1A8C3332" w14:textId="739B67F0" w:rsidR="004062C4" w:rsidRPr="000344A9" w:rsidRDefault="003346D5"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w:t>
            </w:r>
          </w:p>
        </w:tc>
        <w:tc>
          <w:tcPr>
            <w:tcW w:w="1664" w:type="dxa"/>
            <w:noWrap/>
          </w:tcPr>
          <w:p w14:paraId="0F94B738" w14:textId="036E81BE" w:rsidR="004062C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4062C4" w:rsidRPr="003E5B89" w14:paraId="6A681C8A"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tcPr>
          <w:p w14:paraId="668794AF" w14:textId="7E3B7DFB" w:rsidR="004062C4" w:rsidRPr="000344A9" w:rsidRDefault="003346D5" w:rsidP="00BB68E4">
            <w:pPr>
              <w:spacing w:before="20" w:after="20"/>
              <w:rPr>
                <w:rFonts w:cs="Arial"/>
                <w:b w:val="0"/>
                <w:color w:val="000000"/>
                <w:sz w:val="20"/>
                <w:szCs w:val="20"/>
              </w:rPr>
            </w:pPr>
            <w:r w:rsidRPr="000344A9">
              <w:rPr>
                <w:rFonts w:cs="Arial"/>
                <w:b w:val="0"/>
                <w:color w:val="000000"/>
                <w:sz w:val="20"/>
                <w:szCs w:val="20"/>
              </w:rPr>
              <w:t>ML08126</w:t>
            </w:r>
          </w:p>
        </w:tc>
        <w:tc>
          <w:tcPr>
            <w:tcW w:w="7371" w:type="dxa"/>
          </w:tcPr>
          <w:p w14:paraId="7A5FE7AB" w14:textId="14097FBD" w:rsidR="004062C4" w:rsidRPr="000344A9" w:rsidRDefault="003346D5"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Cattle milk, reduced</w:t>
            </w:r>
            <w:r w:rsidR="004062C4" w:rsidRPr="000344A9">
              <w:rPr>
                <w:rFonts w:cs="Arial"/>
                <w:color w:val="000000"/>
                <w:sz w:val="20"/>
                <w:szCs w:val="20"/>
              </w:rPr>
              <w:t xml:space="preserve"> fat</w:t>
            </w:r>
          </w:p>
        </w:tc>
        <w:tc>
          <w:tcPr>
            <w:tcW w:w="3119" w:type="dxa"/>
            <w:noWrap/>
          </w:tcPr>
          <w:p w14:paraId="4C47931E" w14:textId="253F8922" w:rsidR="004062C4" w:rsidRPr="000344A9" w:rsidRDefault="003346D5"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2.7</w:t>
            </w:r>
          </w:p>
        </w:tc>
        <w:tc>
          <w:tcPr>
            <w:tcW w:w="1664" w:type="dxa"/>
            <w:noWrap/>
          </w:tcPr>
          <w:p w14:paraId="70E3B372" w14:textId="53651054" w:rsidR="004062C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1484F277"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01E397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MM</w:t>
            </w:r>
          </w:p>
        </w:tc>
        <w:tc>
          <w:tcPr>
            <w:tcW w:w="7371" w:type="dxa"/>
            <w:hideMark/>
          </w:tcPr>
          <w:p w14:paraId="328FBDAF" w14:textId="490BF2A9"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Mammalian</w:t>
            </w:r>
            <w:r w:rsidR="004062C4" w:rsidRPr="000344A9">
              <w:rPr>
                <w:rFonts w:cs="Arial"/>
                <w:color w:val="000000"/>
                <w:sz w:val="20"/>
                <w:szCs w:val="20"/>
              </w:rPr>
              <w:t xml:space="preserve"> meats not listed below</w:t>
            </w:r>
          </w:p>
        </w:tc>
        <w:tc>
          <w:tcPr>
            <w:tcW w:w="3119" w:type="dxa"/>
            <w:noWrap/>
            <w:hideMark/>
          </w:tcPr>
          <w:p w14:paraId="4F6CBD89" w14:textId="750C92D8" w:rsidR="00DD4A64" w:rsidRPr="000344A9" w:rsidRDefault="00BB68E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30</w:t>
            </w:r>
          </w:p>
        </w:tc>
        <w:tc>
          <w:tcPr>
            <w:tcW w:w="1664" w:type="dxa"/>
            <w:noWrap/>
            <w:hideMark/>
          </w:tcPr>
          <w:p w14:paraId="19B01E3E" w14:textId="4053A24F"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00EB79F4"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B566CB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MM0014</w:t>
            </w:r>
          </w:p>
        </w:tc>
        <w:tc>
          <w:tcPr>
            <w:tcW w:w="7371" w:type="dxa"/>
            <w:hideMark/>
          </w:tcPr>
          <w:p w14:paraId="4D9565C5"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Possum meat</w:t>
            </w:r>
          </w:p>
        </w:tc>
        <w:tc>
          <w:tcPr>
            <w:tcW w:w="3119" w:type="dxa"/>
            <w:noWrap/>
            <w:hideMark/>
          </w:tcPr>
          <w:p w14:paraId="776E26BB"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1.9</w:t>
            </w:r>
          </w:p>
        </w:tc>
        <w:tc>
          <w:tcPr>
            <w:tcW w:w="1664" w:type="dxa"/>
            <w:noWrap/>
            <w:hideMark/>
          </w:tcPr>
          <w:p w14:paraId="57D0D0EA" w14:textId="4BD588F4"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415C324B"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4B22A0E"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MM0017</w:t>
            </w:r>
          </w:p>
        </w:tc>
        <w:tc>
          <w:tcPr>
            <w:tcW w:w="7371" w:type="dxa"/>
            <w:hideMark/>
          </w:tcPr>
          <w:p w14:paraId="22043F91"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Wallaby meat</w:t>
            </w:r>
          </w:p>
        </w:tc>
        <w:tc>
          <w:tcPr>
            <w:tcW w:w="3119" w:type="dxa"/>
            <w:noWrap/>
            <w:hideMark/>
          </w:tcPr>
          <w:p w14:paraId="180772DF"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1.9</w:t>
            </w:r>
          </w:p>
        </w:tc>
        <w:tc>
          <w:tcPr>
            <w:tcW w:w="1664" w:type="dxa"/>
            <w:noWrap/>
            <w:hideMark/>
          </w:tcPr>
          <w:p w14:paraId="70CE9CA4" w14:textId="49A89119"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5F43AD5E"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90244AF"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MM0810</w:t>
            </w:r>
          </w:p>
        </w:tc>
        <w:tc>
          <w:tcPr>
            <w:tcW w:w="7371" w:type="dxa"/>
            <w:hideMark/>
          </w:tcPr>
          <w:p w14:paraId="3711B475"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Buffalo meat</w:t>
            </w:r>
          </w:p>
        </w:tc>
        <w:tc>
          <w:tcPr>
            <w:tcW w:w="3119" w:type="dxa"/>
            <w:noWrap/>
            <w:hideMark/>
          </w:tcPr>
          <w:p w14:paraId="3D44BFE6" w14:textId="39760F42"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8</w:t>
            </w:r>
            <w:r w:rsidR="00CC6237" w:rsidRPr="000344A9">
              <w:rPr>
                <w:rFonts w:cs="Arial"/>
                <w:color w:val="000000"/>
                <w:sz w:val="20"/>
                <w:szCs w:val="20"/>
              </w:rPr>
              <w:t>.0</w:t>
            </w:r>
          </w:p>
        </w:tc>
        <w:tc>
          <w:tcPr>
            <w:tcW w:w="1664" w:type="dxa"/>
            <w:noWrap/>
            <w:hideMark/>
          </w:tcPr>
          <w:p w14:paraId="1182BAC4" w14:textId="20DA0FDE"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26858351"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25EE9E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MM0811</w:t>
            </w:r>
          </w:p>
        </w:tc>
        <w:tc>
          <w:tcPr>
            <w:tcW w:w="7371" w:type="dxa"/>
            <w:hideMark/>
          </w:tcPr>
          <w:p w14:paraId="4E3F4ACF"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Camel meat (including Llama)</w:t>
            </w:r>
          </w:p>
        </w:tc>
        <w:tc>
          <w:tcPr>
            <w:tcW w:w="3119" w:type="dxa"/>
            <w:noWrap/>
            <w:hideMark/>
          </w:tcPr>
          <w:p w14:paraId="6D25BA84" w14:textId="7E6A70D6"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2</w:t>
            </w:r>
            <w:r w:rsidR="00BB68E4" w:rsidRPr="000344A9">
              <w:rPr>
                <w:rFonts w:cs="Arial"/>
                <w:color w:val="000000"/>
                <w:sz w:val="20"/>
                <w:szCs w:val="20"/>
              </w:rPr>
              <w:t>2</w:t>
            </w:r>
          </w:p>
        </w:tc>
        <w:tc>
          <w:tcPr>
            <w:tcW w:w="1664" w:type="dxa"/>
            <w:noWrap/>
            <w:hideMark/>
          </w:tcPr>
          <w:p w14:paraId="5B71598E" w14:textId="55D9D7F7"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47F401B7"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B0B6F0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MM0812</w:t>
            </w:r>
          </w:p>
        </w:tc>
        <w:tc>
          <w:tcPr>
            <w:tcW w:w="7371" w:type="dxa"/>
            <w:hideMark/>
          </w:tcPr>
          <w:p w14:paraId="30AF26A7"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Cattle meat (including Veal, Yak meat, Zebu meat)</w:t>
            </w:r>
          </w:p>
        </w:tc>
        <w:tc>
          <w:tcPr>
            <w:tcW w:w="3119" w:type="dxa"/>
            <w:noWrap/>
            <w:hideMark/>
          </w:tcPr>
          <w:p w14:paraId="4A6A96AE" w14:textId="5477B20F" w:rsidR="00DD4A64" w:rsidRPr="000344A9" w:rsidRDefault="00BB68E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30</w:t>
            </w:r>
          </w:p>
        </w:tc>
        <w:tc>
          <w:tcPr>
            <w:tcW w:w="1664" w:type="dxa"/>
            <w:noWrap/>
            <w:hideMark/>
          </w:tcPr>
          <w:p w14:paraId="76236C05" w14:textId="5E3297FC"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193F79AD"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6F293BB"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MM0813</w:t>
            </w:r>
          </w:p>
        </w:tc>
        <w:tc>
          <w:tcPr>
            <w:tcW w:w="7371" w:type="dxa"/>
            <w:hideMark/>
          </w:tcPr>
          <w:p w14:paraId="531A6D5C"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Deer meat</w:t>
            </w:r>
          </w:p>
        </w:tc>
        <w:tc>
          <w:tcPr>
            <w:tcW w:w="3119" w:type="dxa"/>
            <w:noWrap/>
            <w:hideMark/>
          </w:tcPr>
          <w:p w14:paraId="37E24926"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6.3</w:t>
            </w:r>
          </w:p>
        </w:tc>
        <w:tc>
          <w:tcPr>
            <w:tcW w:w="1664" w:type="dxa"/>
            <w:noWrap/>
            <w:hideMark/>
          </w:tcPr>
          <w:p w14:paraId="7F1D11C4"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1C0D20C"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32BA3DC"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MM0814</w:t>
            </w:r>
          </w:p>
        </w:tc>
        <w:tc>
          <w:tcPr>
            <w:tcW w:w="7371" w:type="dxa"/>
            <w:hideMark/>
          </w:tcPr>
          <w:p w14:paraId="2C3A09BD"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Goat meat</w:t>
            </w:r>
          </w:p>
        </w:tc>
        <w:tc>
          <w:tcPr>
            <w:tcW w:w="3119" w:type="dxa"/>
            <w:noWrap/>
            <w:hideMark/>
          </w:tcPr>
          <w:p w14:paraId="499450D5" w14:textId="0EF6CE15"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18</w:t>
            </w:r>
          </w:p>
        </w:tc>
        <w:tc>
          <w:tcPr>
            <w:tcW w:w="1664" w:type="dxa"/>
            <w:noWrap/>
            <w:hideMark/>
          </w:tcPr>
          <w:p w14:paraId="59EDC58F" w14:textId="649F538E"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1B717A6F"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D46DAB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MM0815</w:t>
            </w:r>
          </w:p>
        </w:tc>
        <w:tc>
          <w:tcPr>
            <w:tcW w:w="7371" w:type="dxa"/>
            <w:hideMark/>
          </w:tcPr>
          <w:p w14:paraId="1240AB52"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Hare meat</w:t>
            </w:r>
          </w:p>
        </w:tc>
        <w:tc>
          <w:tcPr>
            <w:tcW w:w="3119" w:type="dxa"/>
            <w:noWrap/>
            <w:hideMark/>
          </w:tcPr>
          <w:p w14:paraId="55F9154C"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5.3</w:t>
            </w:r>
          </w:p>
        </w:tc>
        <w:tc>
          <w:tcPr>
            <w:tcW w:w="1664" w:type="dxa"/>
            <w:noWrap/>
            <w:hideMark/>
          </w:tcPr>
          <w:p w14:paraId="4FB2DA67" w14:textId="049B8887"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64F37CEA"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B72C61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MM0816</w:t>
            </w:r>
          </w:p>
        </w:tc>
        <w:tc>
          <w:tcPr>
            <w:tcW w:w="7371" w:type="dxa"/>
            <w:hideMark/>
          </w:tcPr>
          <w:p w14:paraId="2D2580E6"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Horse meat</w:t>
            </w:r>
          </w:p>
        </w:tc>
        <w:tc>
          <w:tcPr>
            <w:tcW w:w="3119" w:type="dxa"/>
            <w:noWrap/>
            <w:hideMark/>
          </w:tcPr>
          <w:p w14:paraId="12CEC1D0" w14:textId="2D4CACEF"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13</w:t>
            </w:r>
          </w:p>
        </w:tc>
        <w:tc>
          <w:tcPr>
            <w:tcW w:w="1664" w:type="dxa"/>
            <w:noWrap/>
            <w:hideMark/>
          </w:tcPr>
          <w:p w14:paraId="20EDFC44"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88F6F94"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C0C106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MM0817</w:t>
            </w:r>
          </w:p>
        </w:tc>
        <w:tc>
          <w:tcPr>
            <w:tcW w:w="7371" w:type="dxa"/>
            <w:hideMark/>
          </w:tcPr>
          <w:p w14:paraId="25DDE868"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Kangaroo meat</w:t>
            </w:r>
          </w:p>
        </w:tc>
        <w:tc>
          <w:tcPr>
            <w:tcW w:w="3119" w:type="dxa"/>
            <w:noWrap/>
            <w:hideMark/>
          </w:tcPr>
          <w:p w14:paraId="4D299F0B"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2.3</w:t>
            </w:r>
          </w:p>
        </w:tc>
        <w:tc>
          <w:tcPr>
            <w:tcW w:w="1664" w:type="dxa"/>
            <w:noWrap/>
            <w:hideMark/>
          </w:tcPr>
          <w:p w14:paraId="50C74ADA" w14:textId="75762390"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2BE337F8"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1B84734"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MM0818</w:t>
            </w:r>
          </w:p>
        </w:tc>
        <w:tc>
          <w:tcPr>
            <w:tcW w:w="7371" w:type="dxa"/>
            <w:hideMark/>
          </w:tcPr>
          <w:p w14:paraId="15903F7B"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Pig meat</w:t>
            </w:r>
          </w:p>
        </w:tc>
        <w:tc>
          <w:tcPr>
            <w:tcW w:w="3119" w:type="dxa"/>
            <w:noWrap/>
            <w:hideMark/>
          </w:tcPr>
          <w:p w14:paraId="59DFFDE4" w14:textId="7193143A"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21</w:t>
            </w:r>
          </w:p>
        </w:tc>
        <w:tc>
          <w:tcPr>
            <w:tcW w:w="1664" w:type="dxa"/>
            <w:noWrap/>
            <w:hideMark/>
          </w:tcPr>
          <w:p w14:paraId="011C0B1E" w14:textId="325AE150"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1ABF76B8"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6E6F62B"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MM0819</w:t>
            </w:r>
          </w:p>
        </w:tc>
        <w:tc>
          <w:tcPr>
            <w:tcW w:w="7371" w:type="dxa"/>
            <w:hideMark/>
          </w:tcPr>
          <w:p w14:paraId="257EA321"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Rabbit meat</w:t>
            </w:r>
          </w:p>
        </w:tc>
        <w:tc>
          <w:tcPr>
            <w:tcW w:w="3119" w:type="dxa"/>
            <w:noWrap/>
            <w:hideMark/>
          </w:tcPr>
          <w:p w14:paraId="06450082"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5.3</w:t>
            </w:r>
          </w:p>
        </w:tc>
        <w:tc>
          <w:tcPr>
            <w:tcW w:w="1664" w:type="dxa"/>
            <w:noWrap/>
            <w:hideMark/>
          </w:tcPr>
          <w:p w14:paraId="203134B3" w14:textId="24AFDDD5"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7092E42D"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E3A337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MM0820</w:t>
            </w:r>
          </w:p>
        </w:tc>
        <w:tc>
          <w:tcPr>
            <w:tcW w:w="7371" w:type="dxa"/>
            <w:hideMark/>
          </w:tcPr>
          <w:p w14:paraId="59D4D556"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Reindeer meat</w:t>
            </w:r>
          </w:p>
        </w:tc>
        <w:tc>
          <w:tcPr>
            <w:tcW w:w="3119" w:type="dxa"/>
            <w:noWrap/>
            <w:hideMark/>
          </w:tcPr>
          <w:p w14:paraId="5509292B"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9.3</w:t>
            </w:r>
          </w:p>
        </w:tc>
        <w:tc>
          <w:tcPr>
            <w:tcW w:w="1664" w:type="dxa"/>
            <w:noWrap/>
            <w:hideMark/>
          </w:tcPr>
          <w:p w14:paraId="5B7D4A29"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08818D2"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E48980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MM0822</w:t>
            </w:r>
          </w:p>
        </w:tc>
        <w:tc>
          <w:tcPr>
            <w:tcW w:w="7371" w:type="dxa"/>
            <w:hideMark/>
          </w:tcPr>
          <w:p w14:paraId="51FCD374"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Sheep meat (including Lamb, Mutton)</w:t>
            </w:r>
          </w:p>
        </w:tc>
        <w:tc>
          <w:tcPr>
            <w:tcW w:w="3119" w:type="dxa"/>
            <w:noWrap/>
            <w:hideMark/>
          </w:tcPr>
          <w:p w14:paraId="6B48E899" w14:textId="327BF93F"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38</w:t>
            </w:r>
          </w:p>
        </w:tc>
        <w:tc>
          <w:tcPr>
            <w:tcW w:w="1664" w:type="dxa"/>
            <w:noWrap/>
            <w:hideMark/>
          </w:tcPr>
          <w:p w14:paraId="67101F27" w14:textId="2ED6F4C9"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1B742D36"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02D219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MM0823</w:t>
            </w:r>
          </w:p>
        </w:tc>
        <w:tc>
          <w:tcPr>
            <w:tcW w:w="7371" w:type="dxa"/>
            <w:hideMark/>
          </w:tcPr>
          <w:p w14:paraId="4E6E1D2E"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Wild boar, meat</w:t>
            </w:r>
          </w:p>
        </w:tc>
        <w:tc>
          <w:tcPr>
            <w:tcW w:w="3119" w:type="dxa"/>
            <w:noWrap/>
            <w:hideMark/>
          </w:tcPr>
          <w:p w14:paraId="7162558F" w14:textId="5915A93F"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11</w:t>
            </w:r>
          </w:p>
        </w:tc>
        <w:tc>
          <w:tcPr>
            <w:tcW w:w="1664" w:type="dxa"/>
            <w:noWrap/>
            <w:hideMark/>
          </w:tcPr>
          <w:p w14:paraId="647945B5"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373E23D"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2F73F24"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MM0824</w:t>
            </w:r>
          </w:p>
        </w:tc>
        <w:tc>
          <w:tcPr>
            <w:tcW w:w="7371" w:type="dxa"/>
            <w:hideMark/>
          </w:tcPr>
          <w:p w14:paraId="723E2FB4" w14:textId="0CC771E5"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Elk meat (</w:t>
            </w:r>
            <w:r w:rsidR="000F63D0" w:rsidRPr="000344A9">
              <w:rPr>
                <w:rFonts w:cs="Arial"/>
                <w:color w:val="000000"/>
                <w:sz w:val="20"/>
                <w:szCs w:val="20"/>
              </w:rPr>
              <w:t xml:space="preserve">including </w:t>
            </w:r>
            <w:r w:rsidRPr="000344A9">
              <w:rPr>
                <w:rFonts w:cs="Arial"/>
                <w:color w:val="000000"/>
                <w:sz w:val="20"/>
                <w:szCs w:val="20"/>
              </w:rPr>
              <w:t>European moose meat)</w:t>
            </w:r>
          </w:p>
        </w:tc>
        <w:tc>
          <w:tcPr>
            <w:tcW w:w="3119" w:type="dxa"/>
            <w:noWrap/>
            <w:hideMark/>
          </w:tcPr>
          <w:p w14:paraId="56B8EE3F"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1.4</w:t>
            </w:r>
          </w:p>
        </w:tc>
        <w:tc>
          <w:tcPr>
            <w:tcW w:w="1664" w:type="dxa"/>
            <w:noWrap/>
            <w:hideMark/>
          </w:tcPr>
          <w:p w14:paraId="0F98C96C"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FAA5C87"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FBB2C3B"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MM0830</w:t>
            </w:r>
          </w:p>
        </w:tc>
        <w:tc>
          <w:tcPr>
            <w:tcW w:w="7371" w:type="dxa"/>
            <w:hideMark/>
          </w:tcPr>
          <w:p w14:paraId="0A9CA6D5"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Echidna Meat</w:t>
            </w:r>
          </w:p>
        </w:tc>
        <w:tc>
          <w:tcPr>
            <w:tcW w:w="3119" w:type="dxa"/>
            <w:noWrap/>
            <w:hideMark/>
          </w:tcPr>
          <w:p w14:paraId="36B8F339"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1.9</w:t>
            </w:r>
          </w:p>
        </w:tc>
        <w:tc>
          <w:tcPr>
            <w:tcW w:w="1664" w:type="dxa"/>
            <w:noWrap/>
            <w:hideMark/>
          </w:tcPr>
          <w:p w14:paraId="7057B43C" w14:textId="0E6537CA"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53BEE389"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5AC954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MO</w:t>
            </w:r>
          </w:p>
        </w:tc>
        <w:tc>
          <w:tcPr>
            <w:tcW w:w="7371" w:type="dxa"/>
            <w:hideMark/>
          </w:tcPr>
          <w:p w14:paraId="78E70CAB" w14:textId="70D3C8B0" w:rsidR="00DD4A64" w:rsidRPr="000344A9" w:rsidRDefault="000F63D0"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Mammalian o</w:t>
            </w:r>
            <w:r w:rsidR="00DD4A64" w:rsidRPr="000344A9">
              <w:rPr>
                <w:rFonts w:cs="Arial"/>
                <w:color w:val="000000"/>
                <w:sz w:val="20"/>
                <w:szCs w:val="20"/>
              </w:rPr>
              <w:t>ffal</w:t>
            </w:r>
            <w:r w:rsidRPr="000344A9">
              <w:rPr>
                <w:rFonts w:cs="Arial"/>
                <w:color w:val="000000"/>
                <w:sz w:val="20"/>
                <w:szCs w:val="20"/>
              </w:rPr>
              <w:t xml:space="preserve"> not listed below</w:t>
            </w:r>
          </w:p>
        </w:tc>
        <w:tc>
          <w:tcPr>
            <w:tcW w:w="3119" w:type="dxa"/>
            <w:noWrap/>
            <w:hideMark/>
          </w:tcPr>
          <w:p w14:paraId="52DDFA86" w14:textId="2F0ABB0B"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60</w:t>
            </w:r>
          </w:p>
        </w:tc>
        <w:tc>
          <w:tcPr>
            <w:tcW w:w="1664" w:type="dxa"/>
            <w:noWrap/>
            <w:hideMark/>
          </w:tcPr>
          <w:p w14:paraId="28E0D101"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D22E717"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D2BE63E"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lastRenderedPageBreak/>
              <w:t>MO00261</w:t>
            </w:r>
          </w:p>
        </w:tc>
        <w:tc>
          <w:tcPr>
            <w:tcW w:w="7371" w:type="dxa"/>
            <w:hideMark/>
          </w:tcPr>
          <w:p w14:paraId="782CD2CE"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Deer kidney</w:t>
            </w:r>
          </w:p>
        </w:tc>
        <w:tc>
          <w:tcPr>
            <w:tcW w:w="3119" w:type="dxa"/>
            <w:noWrap/>
            <w:hideMark/>
          </w:tcPr>
          <w:p w14:paraId="6AA01375" w14:textId="49B650B7" w:rsidR="00DD4A64" w:rsidRPr="000344A9" w:rsidRDefault="00BB68E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3.0</w:t>
            </w:r>
          </w:p>
        </w:tc>
        <w:tc>
          <w:tcPr>
            <w:tcW w:w="1664" w:type="dxa"/>
            <w:noWrap/>
            <w:hideMark/>
          </w:tcPr>
          <w:p w14:paraId="1A175BA1"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E2FD787"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F08084B"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MO00262</w:t>
            </w:r>
          </w:p>
        </w:tc>
        <w:tc>
          <w:tcPr>
            <w:tcW w:w="7371" w:type="dxa"/>
            <w:hideMark/>
          </w:tcPr>
          <w:p w14:paraId="4232DBCB"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Deer liver</w:t>
            </w:r>
          </w:p>
        </w:tc>
        <w:tc>
          <w:tcPr>
            <w:tcW w:w="3119" w:type="dxa"/>
            <w:noWrap/>
            <w:hideMark/>
          </w:tcPr>
          <w:p w14:paraId="3426DD94" w14:textId="72434D66"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4.</w:t>
            </w:r>
            <w:r w:rsidR="00BB68E4" w:rsidRPr="000344A9">
              <w:rPr>
                <w:rFonts w:cs="Arial"/>
                <w:color w:val="000000"/>
                <w:sz w:val="20"/>
                <w:szCs w:val="20"/>
              </w:rPr>
              <w:t>1</w:t>
            </w:r>
          </w:p>
        </w:tc>
        <w:tc>
          <w:tcPr>
            <w:tcW w:w="1664" w:type="dxa"/>
            <w:noWrap/>
            <w:hideMark/>
          </w:tcPr>
          <w:p w14:paraId="520F40A5"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B596061"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C6C2ADC"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MO0098</w:t>
            </w:r>
          </w:p>
        </w:tc>
        <w:tc>
          <w:tcPr>
            <w:tcW w:w="7371" w:type="dxa"/>
            <w:hideMark/>
          </w:tcPr>
          <w:p w14:paraId="5CB52B70"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Kidney of cattle, goats, pigs and sheep</w:t>
            </w:r>
          </w:p>
        </w:tc>
        <w:tc>
          <w:tcPr>
            <w:tcW w:w="3119" w:type="dxa"/>
            <w:noWrap/>
            <w:hideMark/>
          </w:tcPr>
          <w:p w14:paraId="2D5048B9" w14:textId="1AFD48DA" w:rsidR="00DD4A64" w:rsidRPr="000344A9" w:rsidRDefault="00BB68E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3.0</w:t>
            </w:r>
          </w:p>
        </w:tc>
        <w:tc>
          <w:tcPr>
            <w:tcW w:w="1664" w:type="dxa"/>
            <w:noWrap/>
            <w:hideMark/>
          </w:tcPr>
          <w:p w14:paraId="7C029D4C"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4BFFD78"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ED30EC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MO0812</w:t>
            </w:r>
          </w:p>
        </w:tc>
        <w:tc>
          <w:tcPr>
            <w:tcW w:w="7371" w:type="dxa"/>
            <w:hideMark/>
          </w:tcPr>
          <w:p w14:paraId="01EAC236"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Cattle, edible offal of</w:t>
            </w:r>
          </w:p>
        </w:tc>
        <w:tc>
          <w:tcPr>
            <w:tcW w:w="3119" w:type="dxa"/>
            <w:noWrap/>
            <w:hideMark/>
          </w:tcPr>
          <w:p w14:paraId="262943E5" w14:textId="01E0A459"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60</w:t>
            </w:r>
          </w:p>
        </w:tc>
        <w:tc>
          <w:tcPr>
            <w:tcW w:w="1664" w:type="dxa"/>
            <w:noWrap/>
            <w:hideMark/>
          </w:tcPr>
          <w:p w14:paraId="181E7D77"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D4CADE2"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46BCA1F"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MO08121</w:t>
            </w:r>
          </w:p>
        </w:tc>
        <w:tc>
          <w:tcPr>
            <w:tcW w:w="7371" w:type="dxa"/>
            <w:hideMark/>
          </w:tcPr>
          <w:p w14:paraId="2635E5D3"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Cattle, kidney</w:t>
            </w:r>
          </w:p>
        </w:tc>
        <w:tc>
          <w:tcPr>
            <w:tcW w:w="3119" w:type="dxa"/>
            <w:noWrap/>
            <w:hideMark/>
          </w:tcPr>
          <w:p w14:paraId="7CBE8BF7" w14:textId="220D92F2" w:rsidR="00DD4A64" w:rsidRPr="000344A9" w:rsidRDefault="00BB68E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3.0</w:t>
            </w:r>
          </w:p>
        </w:tc>
        <w:tc>
          <w:tcPr>
            <w:tcW w:w="1664" w:type="dxa"/>
            <w:noWrap/>
            <w:hideMark/>
          </w:tcPr>
          <w:p w14:paraId="350C8B67"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2C1D30A"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1B78B2C"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MO08122</w:t>
            </w:r>
          </w:p>
        </w:tc>
        <w:tc>
          <w:tcPr>
            <w:tcW w:w="7371" w:type="dxa"/>
            <w:hideMark/>
          </w:tcPr>
          <w:p w14:paraId="3962E92E"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Cattle, liver</w:t>
            </w:r>
          </w:p>
        </w:tc>
        <w:tc>
          <w:tcPr>
            <w:tcW w:w="3119" w:type="dxa"/>
            <w:noWrap/>
            <w:hideMark/>
          </w:tcPr>
          <w:p w14:paraId="22986D84" w14:textId="7DCB129F"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4.</w:t>
            </w:r>
            <w:r w:rsidR="00BB68E4" w:rsidRPr="000344A9">
              <w:rPr>
                <w:rFonts w:cs="Arial"/>
                <w:color w:val="000000"/>
                <w:sz w:val="20"/>
                <w:szCs w:val="20"/>
              </w:rPr>
              <w:t>1</w:t>
            </w:r>
          </w:p>
        </w:tc>
        <w:tc>
          <w:tcPr>
            <w:tcW w:w="1664" w:type="dxa"/>
            <w:noWrap/>
            <w:hideMark/>
          </w:tcPr>
          <w:p w14:paraId="4CAE38B2"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1CDB1C0"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0CA005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MO08161</w:t>
            </w:r>
          </w:p>
        </w:tc>
        <w:tc>
          <w:tcPr>
            <w:tcW w:w="7371" w:type="dxa"/>
            <w:hideMark/>
          </w:tcPr>
          <w:p w14:paraId="107B33E4"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Horse, kidney</w:t>
            </w:r>
          </w:p>
        </w:tc>
        <w:tc>
          <w:tcPr>
            <w:tcW w:w="3119" w:type="dxa"/>
            <w:noWrap/>
            <w:hideMark/>
          </w:tcPr>
          <w:p w14:paraId="61826D18" w14:textId="72966441" w:rsidR="00DD4A64" w:rsidRPr="000344A9" w:rsidRDefault="00BB68E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30</w:t>
            </w:r>
          </w:p>
        </w:tc>
        <w:tc>
          <w:tcPr>
            <w:tcW w:w="1664" w:type="dxa"/>
            <w:noWrap/>
            <w:hideMark/>
          </w:tcPr>
          <w:p w14:paraId="63A0258E"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A43CEE2"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B28BB37"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MO08162</w:t>
            </w:r>
          </w:p>
        </w:tc>
        <w:tc>
          <w:tcPr>
            <w:tcW w:w="7371" w:type="dxa"/>
            <w:hideMark/>
          </w:tcPr>
          <w:p w14:paraId="04A2E3C2"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Horse, liver</w:t>
            </w:r>
          </w:p>
        </w:tc>
        <w:tc>
          <w:tcPr>
            <w:tcW w:w="3119" w:type="dxa"/>
            <w:noWrap/>
            <w:hideMark/>
          </w:tcPr>
          <w:p w14:paraId="7808347B" w14:textId="0E91139E"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4.</w:t>
            </w:r>
            <w:r w:rsidR="00BB68E4" w:rsidRPr="000344A9">
              <w:rPr>
                <w:rFonts w:cs="Arial"/>
                <w:color w:val="000000"/>
                <w:sz w:val="20"/>
                <w:szCs w:val="20"/>
              </w:rPr>
              <w:t>1</w:t>
            </w:r>
          </w:p>
        </w:tc>
        <w:tc>
          <w:tcPr>
            <w:tcW w:w="1664" w:type="dxa"/>
            <w:noWrap/>
            <w:hideMark/>
          </w:tcPr>
          <w:p w14:paraId="6DD25CEC"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8883F62"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664856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MO0818</w:t>
            </w:r>
          </w:p>
        </w:tc>
        <w:tc>
          <w:tcPr>
            <w:tcW w:w="7371" w:type="dxa"/>
            <w:hideMark/>
          </w:tcPr>
          <w:p w14:paraId="695E76F7"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Pig, edible offal of</w:t>
            </w:r>
          </w:p>
        </w:tc>
        <w:tc>
          <w:tcPr>
            <w:tcW w:w="3119" w:type="dxa"/>
            <w:noWrap/>
            <w:hideMark/>
          </w:tcPr>
          <w:p w14:paraId="6806C48F" w14:textId="1CD8D090"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9</w:t>
            </w:r>
            <w:r w:rsidR="00CC6237" w:rsidRPr="000344A9">
              <w:rPr>
                <w:rFonts w:cs="Arial"/>
                <w:color w:val="000000"/>
                <w:sz w:val="20"/>
                <w:szCs w:val="20"/>
              </w:rPr>
              <w:t>.0</w:t>
            </w:r>
          </w:p>
        </w:tc>
        <w:tc>
          <w:tcPr>
            <w:tcW w:w="1664" w:type="dxa"/>
            <w:noWrap/>
            <w:hideMark/>
          </w:tcPr>
          <w:p w14:paraId="66AF9231"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0B8AD27"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DF48DC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MO08181</w:t>
            </w:r>
          </w:p>
        </w:tc>
        <w:tc>
          <w:tcPr>
            <w:tcW w:w="7371" w:type="dxa"/>
            <w:hideMark/>
          </w:tcPr>
          <w:p w14:paraId="49F0232C"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Pig, kidney</w:t>
            </w:r>
          </w:p>
        </w:tc>
        <w:tc>
          <w:tcPr>
            <w:tcW w:w="3119" w:type="dxa"/>
            <w:noWrap/>
            <w:hideMark/>
          </w:tcPr>
          <w:p w14:paraId="1C822FF2"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9.7</w:t>
            </w:r>
          </w:p>
        </w:tc>
        <w:tc>
          <w:tcPr>
            <w:tcW w:w="1664" w:type="dxa"/>
            <w:noWrap/>
            <w:hideMark/>
          </w:tcPr>
          <w:p w14:paraId="49760C0A"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A87CF68"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7D7A2FC"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MO08182</w:t>
            </w:r>
          </w:p>
        </w:tc>
        <w:tc>
          <w:tcPr>
            <w:tcW w:w="7371" w:type="dxa"/>
            <w:hideMark/>
          </w:tcPr>
          <w:p w14:paraId="06947405"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Pig, liver</w:t>
            </w:r>
          </w:p>
        </w:tc>
        <w:tc>
          <w:tcPr>
            <w:tcW w:w="3119" w:type="dxa"/>
            <w:noWrap/>
            <w:hideMark/>
          </w:tcPr>
          <w:p w14:paraId="08338876"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4.6</w:t>
            </w:r>
          </w:p>
        </w:tc>
        <w:tc>
          <w:tcPr>
            <w:tcW w:w="1664" w:type="dxa"/>
            <w:noWrap/>
            <w:hideMark/>
          </w:tcPr>
          <w:p w14:paraId="3C06C386"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A8266AC"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72CBFEA"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MO08183</w:t>
            </w:r>
          </w:p>
        </w:tc>
        <w:tc>
          <w:tcPr>
            <w:tcW w:w="7371" w:type="dxa"/>
            <w:hideMark/>
          </w:tcPr>
          <w:p w14:paraId="0ACB6CDF"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Pig, skin</w:t>
            </w:r>
          </w:p>
        </w:tc>
        <w:tc>
          <w:tcPr>
            <w:tcW w:w="3119" w:type="dxa"/>
            <w:noWrap/>
            <w:hideMark/>
          </w:tcPr>
          <w:p w14:paraId="391C5A0A" w14:textId="6EAA4D91"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64</w:t>
            </w:r>
          </w:p>
        </w:tc>
        <w:tc>
          <w:tcPr>
            <w:tcW w:w="1664" w:type="dxa"/>
            <w:noWrap/>
            <w:hideMark/>
          </w:tcPr>
          <w:p w14:paraId="0FB6FFDC"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F31296B"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7A9C6D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MO0822</w:t>
            </w:r>
          </w:p>
        </w:tc>
        <w:tc>
          <w:tcPr>
            <w:tcW w:w="7371" w:type="dxa"/>
            <w:hideMark/>
          </w:tcPr>
          <w:p w14:paraId="473D6DAF"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Sheep, edible offal of</w:t>
            </w:r>
          </w:p>
        </w:tc>
        <w:tc>
          <w:tcPr>
            <w:tcW w:w="3119" w:type="dxa"/>
            <w:noWrap/>
            <w:hideMark/>
          </w:tcPr>
          <w:p w14:paraId="1AA5B51C" w14:textId="166EA439"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61</w:t>
            </w:r>
          </w:p>
        </w:tc>
        <w:tc>
          <w:tcPr>
            <w:tcW w:w="1664" w:type="dxa"/>
            <w:noWrap/>
            <w:hideMark/>
          </w:tcPr>
          <w:p w14:paraId="6221A12D"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BD6632E"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C0EC131"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MO08221</w:t>
            </w:r>
          </w:p>
        </w:tc>
        <w:tc>
          <w:tcPr>
            <w:tcW w:w="7371" w:type="dxa"/>
            <w:hideMark/>
          </w:tcPr>
          <w:p w14:paraId="3D164E0A"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Sheep, kidney</w:t>
            </w:r>
          </w:p>
        </w:tc>
        <w:tc>
          <w:tcPr>
            <w:tcW w:w="3119" w:type="dxa"/>
            <w:noWrap/>
            <w:hideMark/>
          </w:tcPr>
          <w:p w14:paraId="1BBCBC4A" w14:textId="2D9ECB9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3.6</w:t>
            </w:r>
          </w:p>
        </w:tc>
        <w:tc>
          <w:tcPr>
            <w:tcW w:w="1664" w:type="dxa"/>
            <w:noWrap/>
            <w:hideMark/>
          </w:tcPr>
          <w:p w14:paraId="32901084"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B896B2F"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AA7C3A3"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MO08222</w:t>
            </w:r>
          </w:p>
        </w:tc>
        <w:tc>
          <w:tcPr>
            <w:tcW w:w="7371" w:type="dxa"/>
            <w:hideMark/>
          </w:tcPr>
          <w:p w14:paraId="21091B95"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Sheep, liver</w:t>
            </w:r>
          </w:p>
        </w:tc>
        <w:tc>
          <w:tcPr>
            <w:tcW w:w="3119" w:type="dxa"/>
            <w:noWrap/>
            <w:hideMark/>
          </w:tcPr>
          <w:p w14:paraId="7573F506" w14:textId="3FF53221"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7.4</w:t>
            </w:r>
          </w:p>
        </w:tc>
        <w:tc>
          <w:tcPr>
            <w:tcW w:w="1664" w:type="dxa"/>
            <w:noWrap/>
            <w:hideMark/>
          </w:tcPr>
          <w:p w14:paraId="7C8BD579"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11A2B90"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1E1B70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OC</w:t>
            </w:r>
          </w:p>
        </w:tc>
        <w:tc>
          <w:tcPr>
            <w:tcW w:w="7371" w:type="dxa"/>
            <w:hideMark/>
          </w:tcPr>
          <w:p w14:paraId="69ED0023" w14:textId="77777777" w:rsidR="00E573C6" w:rsidRPr="000344A9" w:rsidRDefault="00CC2CAE"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Crude v</w:t>
            </w:r>
            <w:r w:rsidR="00DD4A64" w:rsidRPr="000344A9">
              <w:rPr>
                <w:rFonts w:cs="Arial"/>
                <w:color w:val="000000"/>
                <w:sz w:val="20"/>
                <w:szCs w:val="20"/>
              </w:rPr>
              <w:t>egetable oil</w:t>
            </w:r>
            <w:r w:rsidRPr="000344A9">
              <w:rPr>
                <w:rFonts w:cs="Arial"/>
                <w:color w:val="000000"/>
                <w:sz w:val="20"/>
                <w:szCs w:val="20"/>
              </w:rPr>
              <w:t>s</w:t>
            </w:r>
            <w:r w:rsidR="00DD4A64" w:rsidRPr="000344A9">
              <w:rPr>
                <w:rFonts w:cs="Arial"/>
                <w:color w:val="000000"/>
                <w:sz w:val="20"/>
                <w:szCs w:val="20"/>
              </w:rPr>
              <w:t xml:space="preserve"> </w:t>
            </w:r>
            <w:r w:rsidRPr="000344A9">
              <w:rPr>
                <w:rFonts w:cs="Arial"/>
                <w:color w:val="000000"/>
                <w:sz w:val="20"/>
                <w:szCs w:val="20"/>
              </w:rPr>
              <w:t>not listed below</w:t>
            </w:r>
            <w:r w:rsidR="00E573C6" w:rsidRPr="000344A9">
              <w:rPr>
                <w:rFonts w:cs="Arial"/>
                <w:color w:val="000000"/>
                <w:sz w:val="20"/>
                <w:szCs w:val="20"/>
              </w:rPr>
              <w:t xml:space="preserve"> </w:t>
            </w:r>
          </w:p>
          <w:p w14:paraId="2D9502E8" w14:textId="23AA01FD" w:rsidR="00E573C6" w:rsidRPr="000344A9" w:rsidRDefault="00E573C6" w:rsidP="000344A9">
            <w:pPr>
              <w:widowControl/>
              <w:spacing w:before="20" w:after="20"/>
              <w:ind w:left="567"/>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i/>
                <w:color w:val="000000"/>
                <w:sz w:val="20"/>
                <w:szCs w:val="20"/>
              </w:rPr>
              <w:t>Baseline (unspecified oils are vegetable oil)</w:t>
            </w:r>
            <w:r w:rsidRPr="000344A9">
              <w:rPr>
                <w:rFonts w:cs="Arial"/>
                <w:color w:val="000000"/>
                <w:sz w:val="20"/>
                <w:szCs w:val="20"/>
              </w:rPr>
              <w:t xml:space="preserve"> scenario</w:t>
            </w:r>
          </w:p>
          <w:p w14:paraId="177491F7" w14:textId="52D58951" w:rsidR="003F41B4" w:rsidRPr="000344A9" w:rsidRDefault="003F41B4" w:rsidP="000344A9">
            <w:pPr>
              <w:widowControl/>
              <w:spacing w:before="20" w:after="20"/>
              <w:ind w:left="567"/>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i/>
                <w:color w:val="000000"/>
                <w:sz w:val="20"/>
                <w:szCs w:val="20"/>
              </w:rPr>
              <w:t>100% SHO safflower oil</w:t>
            </w:r>
            <w:r w:rsidRPr="000344A9">
              <w:rPr>
                <w:rFonts w:cs="Arial"/>
                <w:color w:val="000000"/>
                <w:sz w:val="20"/>
                <w:szCs w:val="20"/>
              </w:rPr>
              <w:t xml:space="preserve"> scenario</w:t>
            </w:r>
          </w:p>
          <w:p w14:paraId="62290BE2" w14:textId="30EAD0CE" w:rsidR="00C12E9C" w:rsidRPr="000344A9" w:rsidRDefault="00C12E9C" w:rsidP="000344A9">
            <w:pPr>
              <w:widowControl/>
              <w:spacing w:before="20" w:after="20"/>
              <w:ind w:left="567"/>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i/>
                <w:color w:val="000000"/>
                <w:sz w:val="20"/>
                <w:szCs w:val="20"/>
              </w:rPr>
              <w:t>Baseline (unspecified oils are safflower oil)</w:t>
            </w:r>
            <w:r w:rsidRPr="000344A9">
              <w:rPr>
                <w:rFonts w:cs="Arial"/>
                <w:color w:val="000000"/>
                <w:sz w:val="20"/>
                <w:szCs w:val="20"/>
              </w:rPr>
              <w:t xml:space="preserve"> scenario</w:t>
            </w:r>
          </w:p>
          <w:p w14:paraId="4B374FEC" w14:textId="7F0B2753" w:rsidR="00DD4A64" w:rsidRPr="000344A9" w:rsidRDefault="00C12E9C" w:rsidP="000344A9">
            <w:pPr>
              <w:widowControl/>
              <w:spacing w:before="20" w:after="20"/>
              <w:ind w:left="567"/>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i/>
                <w:color w:val="000000"/>
                <w:sz w:val="20"/>
                <w:szCs w:val="20"/>
              </w:rPr>
              <w:t>100% SHO safflower oil plus 100% SHO unspecified oils</w:t>
            </w:r>
            <w:r w:rsidRPr="000344A9">
              <w:rPr>
                <w:rFonts w:cs="Arial"/>
                <w:color w:val="000000"/>
                <w:sz w:val="20"/>
                <w:szCs w:val="20"/>
              </w:rPr>
              <w:t xml:space="preserve"> scenario</w:t>
            </w:r>
          </w:p>
        </w:tc>
        <w:tc>
          <w:tcPr>
            <w:tcW w:w="3119" w:type="dxa"/>
            <w:noWrap/>
            <w:hideMark/>
          </w:tcPr>
          <w:p w14:paraId="22EA648F" w14:textId="7E078EE7" w:rsidR="00E573C6" w:rsidRPr="000344A9" w:rsidRDefault="00E573C6"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p w14:paraId="1C1523B2" w14:textId="3C90E066"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41</w:t>
            </w:r>
            <w:r w:rsidR="00194323" w:rsidRPr="000344A9">
              <w:rPr>
                <w:rFonts w:cs="Arial"/>
                <w:color w:val="000000"/>
                <w:sz w:val="20"/>
                <w:szCs w:val="20"/>
              </w:rPr>
              <w:t>5</w:t>
            </w:r>
          </w:p>
          <w:p w14:paraId="23FC9676" w14:textId="1CFD7CAD" w:rsidR="00F17FE9" w:rsidRPr="000344A9" w:rsidRDefault="00F17FE9"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41</w:t>
            </w:r>
            <w:r w:rsidR="00194323" w:rsidRPr="000344A9">
              <w:rPr>
                <w:rFonts w:cs="Arial"/>
                <w:color w:val="000000"/>
                <w:sz w:val="20"/>
                <w:szCs w:val="20"/>
              </w:rPr>
              <w:t>5</w:t>
            </w:r>
          </w:p>
          <w:p w14:paraId="789BD89E" w14:textId="77777777" w:rsidR="00C12E9C" w:rsidRPr="000344A9" w:rsidRDefault="00C12E9C"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759</w:t>
            </w:r>
          </w:p>
          <w:p w14:paraId="2401FC69" w14:textId="788B0F4A" w:rsidR="00C12E9C" w:rsidRPr="000344A9" w:rsidRDefault="00C12E9C"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921</w:t>
            </w:r>
            <w:r w:rsidR="00494642" w:rsidRPr="000344A9">
              <w:rPr>
                <w:rFonts w:cs="Arial"/>
                <w:color w:val="000000"/>
                <w:sz w:val="20"/>
                <w:szCs w:val="20"/>
                <w:vertAlign w:val="superscript"/>
              </w:rPr>
              <w:sym w:font="Symbol" w:char="F0D1"/>
            </w:r>
          </w:p>
        </w:tc>
        <w:tc>
          <w:tcPr>
            <w:tcW w:w="1664" w:type="dxa"/>
            <w:noWrap/>
            <w:hideMark/>
          </w:tcPr>
          <w:p w14:paraId="019EBAE3" w14:textId="77777777" w:rsidR="00E573C6" w:rsidRPr="000344A9" w:rsidRDefault="00E573C6"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p w14:paraId="3EE1D1E6" w14:textId="2AD8328F"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p w14:paraId="5389E01A" w14:textId="15B3CCF1" w:rsidR="00C12E9C"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p w14:paraId="02404C1E" w14:textId="77777777" w:rsidR="00F17FE9" w:rsidRPr="000344A9" w:rsidRDefault="00C12E9C"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Applicant</w:t>
            </w:r>
          </w:p>
          <w:p w14:paraId="7B3D134B" w14:textId="08EABB85" w:rsidR="00C12E9C" w:rsidRPr="000344A9" w:rsidRDefault="00C12E9C"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Applicant</w:t>
            </w:r>
          </w:p>
        </w:tc>
      </w:tr>
      <w:tr w:rsidR="00DD4A64" w:rsidRPr="003E5B89" w14:paraId="2CFEFA99"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4063551"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OC0305</w:t>
            </w:r>
          </w:p>
        </w:tc>
        <w:tc>
          <w:tcPr>
            <w:tcW w:w="7371" w:type="dxa"/>
            <w:hideMark/>
          </w:tcPr>
          <w:p w14:paraId="4D381D98"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Olive oil, crude</w:t>
            </w:r>
          </w:p>
        </w:tc>
        <w:tc>
          <w:tcPr>
            <w:tcW w:w="3119" w:type="dxa"/>
            <w:noWrap/>
            <w:hideMark/>
          </w:tcPr>
          <w:p w14:paraId="7CD440C2" w14:textId="43A4C799"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688</w:t>
            </w:r>
          </w:p>
        </w:tc>
        <w:tc>
          <w:tcPr>
            <w:tcW w:w="1664" w:type="dxa"/>
            <w:noWrap/>
            <w:hideMark/>
          </w:tcPr>
          <w:p w14:paraId="75C54BEF" w14:textId="2B27A99D"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2567079D"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CE09347"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OC0495</w:t>
            </w:r>
          </w:p>
        </w:tc>
        <w:tc>
          <w:tcPr>
            <w:tcW w:w="7371" w:type="dxa"/>
            <w:hideMark/>
          </w:tcPr>
          <w:p w14:paraId="5E7EE082"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Rape seed oil, crude</w:t>
            </w:r>
          </w:p>
        </w:tc>
        <w:tc>
          <w:tcPr>
            <w:tcW w:w="3119" w:type="dxa"/>
            <w:noWrap/>
            <w:hideMark/>
          </w:tcPr>
          <w:p w14:paraId="4477D3A3" w14:textId="238A0EC0"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5</w:t>
            </w:r>
            <w:r w:rsidR="00194323" w:rsidRPr="000344A9">
              <w:rPr>
                <w:rFonts w:cs="Arial"/>
                <w:color w:val="000000"/>
                <w:sz w:val="20"/>
                <w:szCs w:val="20"/>
              </w:rPr>
              <w:t>80</w:t>
            </w:r>
          </w:p>
        </w:tc>
        <w:tc>
          <w:tcPr>
            <w:tcW w:w="1664" w:type="dxa"/>
            <w:noWrap/>
            <w:hideMark/>
          </w:tcPr>
          <w:p w14:paraId="43FEEA15" w14:textId="79FA7149"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39646065"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C9BDFA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OC0541</w:t>
            </w:r>
          </w:p>
        </w:tc>
        <w:tc>
          <w:tcPr>
            <w:tcW w:w="7371" w:type="dxa"/>
            <w:hideMark/>
          </w:tcPr>
          <w:p w14:paraId="02E03722"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Soya bean oil, crude</w:t>
            </w:r>
          </w:p>
        </w:tc>
        <w:tc>
          <w:tcPr>
            <w:tcW w:w="3119" w:type="dxa"/>
            <w:noWrap/>
            <w:hideMark/>
          </w:tcPr>
          <w:p w14:paraId="6EAFB3A5" w14:textId="0264B13F"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220</w:t>
            </w:r>
          </w:p>
        </w:tc>
        <w:tc>
          <w:tcPr>
            <w:tcW w:w="1664" w:type="dxa"/>
            <w:noWrap/>
            <w:hideMark/>
          </w:tcPr>
          <w:p w14:paraId="658BA5CC" w14:textId="20495BAD"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16127BBE"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AD2E200"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OC0645</w:t>
            </w:r>
          </w:p>
        </w:tc>
        <w:tc>
          <w:tcPr>
            <w:tcW w:w="7371" w:type="dxa"/>
            <w:hideMark/>
          </w:tcPr>
          <w:p w14:paraId="6734F5A3"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Maize oil, crude</w:t>
            </w:r>
          </w:p>
        </w:tc>
        <w:tc>
          <w:tcPr>
            <w:tcW w:w="3119" w:type="dxa"/>
            <w:noWrap/>
            <w:hideMark/>
          </w:tcPr>
          <w:p w14:paraId="75C04DAC" w14:textId="6BF07B0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273</w:t>
            </w:r>
          </w:p>
        </w:tc>
        <w:tc>
          <w:tcPr>
            <w:tcW w:w="1664" w:type="dxa"/>
            <w:noWrap/>
            <w:hideMark/>
          </w:tcPr>
          <w:p w14:paraId="6D70A90E"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A912C0F"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E21F30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OC0665</w:t>
            </w:r>
          </w:p>
        </w:tc>
        <w:tc>
          <w:tcPr>
            <w:tcW w:w="7371" w:type="dxa"/>
            <w:hideMark/>
          </w:tcPr>
          <w:p w14:paraId="57752690"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Coconut oil, crude</w:t>
            </w:r>
          </w:p>
        </w:tc>
        <w:tc>
          <w:tcPr>
            <w:tcW w:w="3119" w:type="dxa"/>
            <w:noWrap/>
            <w:hideMark/>
          </w:tcPr>
          <w:p w14:paraId="4455460B" w14:textId="03AC9DC8"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6</w:t>
            </w:r>
            <w:r w:rsidR="00194323" w:rsidRPr="000344A9">
              <w:rPr>
                <w:rFonts w:cs="Arial"/>
                <w:color w:val="000000"/>
                <w:sz w:val="20"/>
                <w:szCs w:val="20"/>
              </w:rPr>
              <w:t>3</w:t>
            </w:r>
          </w:p>
        </w:tc>
        <w:tc>
          <w:tcPr>
            <w:tcW w:w="1664" w:type="dxa"/>
            <w:noWrap/>
            <w:hideMark/>
          </w:tcPr>
          <w:p w14:paraId="166CE4C6"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9134F74"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E543B20"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OC0691</w:t>
            </w:r>
          </w:p>
        </w:tc>
        <w:tc>
          <w:tcPr>
            <w:tcW w:w="7371" w:type="dxa"/>
            <w:hideMark/>
          </w:tcPr>
          <w:p w14:paraId="606D283E"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Cotton seed oil, crude</w:t>
            </w:r>
          </w:p>
        </w:tc>
        <w:tc>
          <w:tcPr>
            <w:tcW w:w="3119" w:type="dxa"/>
            <w:noWrap/>
            <w:hideMark/>
          </w:tcPr>
          <w:p w14:paraId="56ADC8C2" w14:textId="102DAACC"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9.</w:t>
            </w:r>
            <w:r w:rsidR="00194323" w:rsidRPr="000344A9">
              <w:rPr>
                <w:rFonts w:cs="Arial"/>
                <w:color w:val="000000"/>
                <w:sz w:val="20"/>
                <w:szCs w:val="20"/>
              </w:rPr>
              <w:t>6</w:t>
            </w:r>
          </w:p>
        </w:tc>
        <w:tc>
          <w:tcPr>
            <w:tcW w:w="1664" w:type="dxa"/>
            <w:noWrap/>
            <w:hideMark/>
          </w:tcPr>
          <w:p w14:paraId="63FBAC71"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21505E4"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4DBFE4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OC0696</w:t>
            </w:r>
          </w:p>
        </w:tc>
        <w:tc>
          <w:tcPr>
            <w:tcW w:w="7371" w:type="dxa"/>
            <w:hideMark/>
          </w:tcPr>
          <w:p w14:paraId="06B64A7A"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Palm oil, crude</w:t>
            </w:r>
          </w:p>
        </w:tc>
        <w:tc>
          <w:tcPr>
            <w:tcW w:w="3119" w:type="dxa"/>
            <w:noWrap/>
            <w:hideMark/>
          </w:tcPr>
          <w:p w14:paraId="1A53E0A5" w14:textId="42FDFCDF"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197</w:t>
            </w:r>
          </w:p>
        </w:tc>
        <w:tc>
          <w:tcPr>
            <w:tcW w:w="1664" w:type="dxa"/>
            <w:noWrap/>
            <w:hideMark/>
          </w:tcPr>
          <w:p w14:paraId="1EDDE7DF"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A96FE39"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B8FD84A"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OC0697</w:t>
            </w:r>
          </w:p>
        </w:tc>
        <w:tc>
          <w:tcPr>
            <w:tcW w:w="7371" w:type="dxa"/>
            <w:hideMark/>
          </w:tcPr>
          <w:p w14:paraId="18696E45"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Peanut oil, crude</w:t>
            </w:r>
          </w:p>
        </w:tc>
        <w:tc>
          <w:tcPr>
            <w:tcW w:w="3119" w:type="dxa"/>
            <w:noWrap/>
            <w:hideMark/>
          </w:tcPr>
          <w:p w14:paraId="1FB80950" w14:textId="24DAC9A9"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48</w:t>
            </w:r>
            <w:r w:rsidR="00194323" w:rsidRPr="000344A9">
              <w:rPr>
                <w:rFonts w:cs="Arial"/>
                <w:color w:val="000000"/>
                <w:sz w:val="20"/>
                <w:szCs w:val="20"/>
              </w:rPr>
              <w:t>7</w:t>
            </w:r>
          </w:p>
        </w:tc>
        <w:tc>
          <w:tcPr>
            <w:tcW w:w="1664" w:type="dxa"/>
            <w:noWrap/>
            <w:hideMark/>
          </w:tcPr>
          <w:p w14:paraId="7249F709" w14:textId="28DB6310"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2021B47F"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DA37E31"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lastRenderedPageBreak/>
              <w:t>OC0699</w:t>
            </w:r>
          </w:p>
        </w:tc>
        <w:tc>
          <w:tcPr>
            <w:tcW w:w="7371" w:type="dxa"/>
            <w:hideMark/>
          </w:tcPr>
          <w:p w14:paraId="60D35235" w14:textId="23C46B2A"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Safflower seed oil, crude</w:t>
            </w:r>
          </w:p>
          <w:p w14:paraId="6B15D30D" w14:textId="77777777" w:rsidR="00C12E9C" w:rsidRPr="000344A9" w:rsidRDefault="00C12E9C" w:rsidP="000344A9">
            <w:pPr>
              <w:widowControl/>
              <w:spacing w:before="20" w:after="20"/>
              <w:ind w:left="567"/>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i/>
                <w:color w:val="000000"/>
                <w:sz w:val="20"/>
                <w:szCs w:val="20"/>
              </w:rPr>
              <w:t>Baseline (unspecified oils are vegetable oil)</w:t>
            </w:r>
            <w:r w:rsidRPr="000344A9">
              <w:rPr>
                <w:rFonts w:cs="Arial"/>
                <w:color w:val="000000"/>
                <w:sz w:val="20"/>
                <w:szCs w:val="20"/>
              </w:rPr>
              <w:t xml:space="preserve"> scenario</w:t>
            </w:r>
          </w:p>
          <w:p w14:paraId="3F4E9BA6" w14:textId="77777777" w:rsidR="00C12E9C" w:rsidRPr="000344A9" w:rsidRDefault="00C12E9C" w:rsidP="000344A9">
            <w:pPr>
              <w:widowControl/>
              <w:spacing w:before="20" w:after="20"/>
              <w:ind w:left="567"/>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i/>
                <w:color w:val="000000"/>
                <w:sz w:val="20"/>
                <w:szCs w:val="20"/>
              </w:rPr>
              <w:t>100% SHO safflower oil</w:t>
            </w:r>
            <w:r w:rsidRPr="000344A9">
              <w:rPr>
                <w:rFonts w:cs="Arial"/>
                <w:color w:val="000000"/>
                <w:sz w:val="20"/>
                <w:szCs w:val="20"/>
              </w:rPr>
              <w:t xml:space="preserve"> scenario</w:t>
            </w:r>
          </w:p>
          <w:p w14:paraId="45B607F2" w14:textId="77777777" w:rsidR="00C12E9C" w:rsidRPr="000344A9" w:rsidRDefault="00C12E9C" w:rsidP="000344A9">
            <w:pPr>
              <w:widowControl/>
              <w:spacing w:before="20" w:after="20"/>
              <w:ind w:left="567"/>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i/>
                <w:color w:val="000000"/>
                <w:sz w:val="20"/>
                <w:szCs w:val="20"/>
              </w:rPr>
              <w:t>Baseline (unspecified oils are safflower oil)</w:t>
            </w:r>
            <w:r w:rsidRPr="000344A9">
              <w:rPr>
                <w:rFonts w:cs="Arial"/>
                <w:color w:val="000000"/>
                <w:sz w:val="20"/>
                <w:szCs w:val="20"/>
              </w:rPr>
              <w:t xml:space="preserve"> scenario</w:t>
            </w:r>
          </w:p>
          <w:p w14:paraId="742CDB17" w14:textId="04A8166E" w:rsidR="00C12E9C" w:rsidRPr="000344A9" w:rsidRDefault="00C12E9C" w:rsidP="000344A9">
            <w:pPr>
              <w:spacing w:before="20" w:after="20"/>
              <w:ind w:left="567"/>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i/>
                <w:color w:val="000000"/>
                <w:sz w:val="20"/>
                <w:szCs w:val="20"/>
              </w:rPr>
              <w:t>100% SHO safflower oil plus 100% SHO unspecified oils</w:t>
            </w:r>
            <w:r w:rsidRPr="000344A9">
              <w:rPr>
                <w:rFonts w:cs="Arial"/>
                <w:color w:val="000000"/>
                <w:sz w:val="20"/>
                <w:szCs w:val="20"/>
              </w:rPr>
              <w:t xml:space="preserve"> scenario</w:t>
            </w:r>
          </w:p>
        </w:tc>
        <w:tc>
          <w:tcPr>
            <w:tcW w:w="3119" w:type="dxa"/>
            <w:noWrap/>
            <w:hideMark/>
          </w:tcPr>
          <w:p w14:paraId="176CA50A" w14:textId="77777777" w:rsidR="00C12E9C" w:rsidRPr="000344A9" w:rsidRDefault="00C12E9C"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3AFE037D" w14:textId="58C6F3B3" w:rsidR="00C12E9C"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759</w:t>
            </w:r>
          </w:p>
          <w:p w14:paraId="58D0E541" w14:textId="0FB0E356" w:rsidR="00B83B7B" w:rsidRPr="000344A9" w:rsidRDefault="00B83B7B"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921</w:t>
            </w:r>
            <w:r w:rsidR="00494642" w:rsidRPr="000344A9">
              <w:rPr>
                <w:rFonts w:cs="Arial"/>
                <w:color w:val="000000"/>
                <w:sz w:val="20"/>
                <w:szCs w:val="20"/>
                <w:vertAlign w:val="superscript"/>
              </w:rPr>
              <w:sym w:font="Symbol" w:char="F0D1"/>
            </w:r>
          </w:p>
          <w:p w14:paraId="285A3754" w14:textId="77777777" w:rsidR="00B83B7B" w:rsidRPr="000344A9" w:rsidRDefault="00B83B7B"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759</w:t>
            </w:r>
          </w:p>
          <w:p w14:paraId="77DDF185" w14:textId="69FB3C6B" w:rsidR="00DD4A64" w:rsidRPr="000344A9" w:rsidRDefault="00B83B7B"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921</w:t>
            </w:r>
          </w:p>
        </w:tc>
        <w:tc>
          <w:tcPr>
            <w:tcW w:w="1664" w:type="dxa"/>
            <w:noWrap/>
            <w:hideMark/>
          </w:tcPr>
          <w:p w14:paraId="498CC37D" w14:textId="77777777" w:rsidR="00C12E9C" w:rsidRPr="000344A9" w:rsidRDefault="00C12E9C"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6706B7AB" w14:textId="77777777" w:rsidR="00B83B7B"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Applicant</w:t>
            </w:r>
          </w:p>
          <w:p w14:paraId="3AD298B4" w14:textId="77777777" w:rsidR="00B83B7B" w:rsidRPr="000344A9" w:rsidRDefault="00B83B7B"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Applicant</w:t>
            </w:r>
          </w:p>
          <w:p w14:paraId="52E14D8E" w14:textId="77777777" w:rsidR="00B83B7B" w:rsidRPr="000344A9" w:rsidRDefault="00B83B7B"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Applicant</w:t>
            </w:r>
          </w:p>
          <w:p w14:paraId="18877860" w14:textId="76686FBD" w:rsidR="00DD4A64" w:rsidRPr="000344A9" w:rsidRDefault="00B83B7B"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Applicant</w:t>
            </w:r>
          </w:p>
        </w:tc>
      </w:tr>
      <w:tr w:rsidR="00DD4A64" w:rsidRPr="003E5B89" w14:paraId="6481E4A7"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81639C3"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OC0700</w:t>
            </w:r>
          </w:p>
        </w:tc>
        <w:tc>
          <w:tcPr>
            <w:tcW w:w="7371" w:type="dxa"/>
            <w:hideMark/>
          </w:tcPr>
          <w:p w14:paraId="17B2CE93"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Sesame seed oil, crude</w:t>
            </w:r>
          </w:p>
        </w:tc>
        <w:tc>
          <w:tcPr>
            <w:tcW w:w="3119" w:type="dxa"/>
            <w:noWrap/>
            <w:hideMark/>
          </w:tcPr>
          <w:p w14:paraId="41ABA3FC" w14:textId="78771948"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393</w:t>
            </w:r>
          </w:p>
        </w:tc>
        <w:tc>
          <w:tcPr>
            <w:tcW w:w="1664" w:type="dxa"/>
            <w:noWrap/>
            <w:hideMark/>
          </w:tcPr>
          <w:p w14:paraId="70BED86E"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CD5BE40"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62DBBB3"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OC0702</w:t>
            </w:r>
          </w:p>
        </w:tc>
        <w:tc>
          <w:tcPr>
            <w:tcW w:w="7371" w:type="dxa"/>
            <w:hideMark/>
          </w:tcPr>
          <w:p w14:paraId="0386A47D"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Sunflower oil, crude</w:t>
            </w:r>
          </w:p>
        </w:tc>
        <w:tc>
          <w:tcPr>
            <w:tcW w:w="3119" w:type="dxa"/>
            <w:noWrap/>
            <w:hideMark/>
          </w:tcPr>
          <w:p w14:paraId="5F60F672" w14:textId="0C11C48A"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275</w:t>
            </w:r>
          </w:p>
        </w:tc>
        <w:tc>
          <w:tcPr>
            <w:tcW w:w="1664" w:type="dxa"/>
            <w:noWrap/>
            <w:hideMark/>
          </w:tcPr>
          <w:p w14:paraId="25DB659B" w14:textId="156DD3A6"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43B7F633"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EF0A05F"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OC1240</w:t>
            </w:r>
          </w:p>
        </w:tc>
        <w:tc>
          <w:tcPr>
            <w:tcW w:w="7371" w:type="dxa"/>
            <w:hideMark/>
          </w:tcPr>
          <w:p w14:paraId="504557EB"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Palm kernel oil, crude</w:t>
            </w:r>
          </w:p>
        </w:tc>
        <w:tc>
          <w:tcPr>
            <w:tcW w:w="3119" w:type="dxa"/>
            <w:noWrap/>
            <w:hideMark/>
          </w:tcPr>
          <w:p w14:paraId="0F4AB26F" w14:textId="20AD8C78"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197</w:t>
            </w:r>
          </w:p>
        </w:tc>
        <w:tc>
          <w:tcPr>
            <w:tcW w:w="1664" w:type="dxa"/>
            <w:noWrap/>
            <w:hideMark/>
          </w:tcPr>
          <w:p w14:paraId="3FABFA8E"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D4CE853"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36CC97D"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OR</w:t>
            </w:r>
          </w:p>
        </w:tc>
        <w:tc>
          <w:tcPr>
            <w:tcW w:w="7371" w:type="dxa"/>
            <w:hideMark/>
          </w:tcPr>
          <w:p w14:paraId="0D03E881" w14:textId="77777777" w:rsidR="00DD4A64" w:rsidRPr="000344A9" w:rsidRDefault="00CC2CAE"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Unspecified vegetable oil</w:t>
            </w:r>
          </w:p>
          <w:p w14:paraId="4FE307AF" w14:textId="77777777" w:rsidR="00B83B7B" w:rsidRPr="000344A9" w:rsidRDefault="00B83B7B" w:rsidP="000344A9">
            <w:pPr>
              <w:widowControl/>
              <w:spacing w:before="20" w:after="20"/>
              <w:ind w:left="567"/>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i/>
                <w:color w:val="000000"/>
                <w:sz w:val="20"/>
                <w:szCs w:val="20"/>
              </w:rPr>
              <w:t>Baseline (unspecified oils are vegetable oil)</w:t>
            </w:r>
            <w:r w:rsidRPr="000344A9">
              <w:rPr>
                <w:rFonts w:cs="Arial"/>
                <w:color w:val="000000"/>
                <w:sz w:val="20"/>
                <w:szCs w:val="20"/>
              </w:rPr>
              <w:t xml:space="preserve"> scenario</w:t>
            </w:r>
          </w:p>
          <w:p w14:paraId="53AAB497" w14:textId="77777777" w:rsidR="00B83B7B" w:rsidRPr="000344A9" w:rsidRDefault="00B83B7B" w:rsidP="000344A9">
            <w:pPr>
              <w:widowControl/>
              <w:spacing w:before="20" w:after="20"/>
              <w:ind w:left="567"/>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i/>
                <w:color w:val="000000"/>
                <w:sz w:val="20"/>
                <w:szCs w:val="20"/>
              </w:rPr>
              <w:t>100% SHO safflower oil</w:t>
            </w:r>
            <w:r w:rsidRPr="000344A9">
              <w:rPr>
                <w:rFonts w:cs="Arial"/>
                <w:color w:val="000000"/>
                <w:sz w:val="20"/>
                <w:szCs w:val="20"/>
              </w:rPr>
              <w:t xml:space="preserve"> scenario</w:t>
            </w:r>
          </w:p>
          <w:p w14:paraId="56DEF3E6" w14:textId="77777777" w:rsidR="00B83B7B" w:rsidRPr="000344A9" w:rsidRDefault="00B83B7B" w:rsidP="000344A9">
            <w:pPr>
              <w:widowControl/>
              <w:spacing w:before="20" w:after="20"/>
              <w:ind w:left="567"/>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i/>
                <w:color w:val="000000"/>
                <w:sz w:val="20"/>
                <w:szCs w:val="20"/>
              </w:rPr>
              <w:t>Baseline (unspecified oils are safflower oil)</w:t>
            </w:r>
            <w:r w:rsidRPr="000344A9">
              <w:rPr>
                <w:rFonts w:cs="Arial"/>
                <w:color w:val="000000"/>
                <w:sz w:val="20"/>
                <w:szCs w:val="20"/>
              </w:rPr>
              <w:t xml:space="preserve"> scenario</w:t>
            </w:r>
          </w:p>
          <w:p w14:paraId="7F7A7468" w14:textId="423F9FBD" w:rsidR="00B83B7B" w:rsidRPr="000344A9" w:rsidRDefault="00B83B7B" w:rsidP="000344A9">
            <w:pPr>
              <w:spacing w:before="20" w:after="20"/>
              <w:ind w:left="567"/>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i/>
                <w:color w:val="000000"/>
                <w:sz w:val="20"/>
                <w:szCs w:val="20"/>
              </w:rPr>
              <w:t>100% SHO safflower oil plus 100% SHO unspecified oils</w:t>
            </w:r>
            <w:r w:rsidRPr="000344A9">
              <w:rPr>
                <w:rFonts w:cs="Arial"/>
                <w:color w:val="000000"/>
                <w:sz w:val="20"/>
                <w:szCs w:val="20"/>
              </w:rPr>
              <w:t xml:space="preserve"> scenario</w:t>
            </w:r>
          </w:p>
        </w:tc>
        <w:tc>
          <w:tcPr>
            <w:tcW w:w="3119" w:type="dxa"/>
            <w:noWrap/>
            <w:hideMark/>
          </w:tcPr>
          <w:p w14:paraId="3C050418" w14:textId="77777777" w:rsidR="00B83B7B" w:rsidRPr="000344A9" w:rsidRDefault="00B83B7B"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5E3F0F0B" w14:textId="3CF2A31F" w:rsidR="00B83B7B"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41</w:t>
            </w:r>
            <w:r w:rsidR="00194323" w:rsidRPr="000344A9">
              <w:rPr>
                <w:rFonts w:cs="Arial"/>
                <w:color w:val="000000"/>
                <w:sz w:val="20"/>
                <w:szCs w:val="20"/>
              </w:rPr>
              <w:t>5</w:t>
            </w:r>
          </w:p>
          <w:p w14:paraId="3FBA5C38" w14:textId="4368B9B3" w:rsidR="00B83B7B" w:rsidRPr="000344A9" w:rsidRDefault="00B83B7B"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41</w:t>
            </w:r>
            <w:r w:rsidR="00194323" w:rsidRPr="000344A9">
              <w:rPr>
                <w:rFonts w:cs="Arial"/>
                <w:color w:val="000000"/>
                <w:sz w:val="20"/>
                <w:szCs w:val="20"/>
              </w:rPr>
              <w:t>5</w:t>
            </w:r>
          </w:p>
          <w:p w14:paraId="6B70A53C" w14:textId="77777777" w:rsidR="00B83B7B" w:rsidRPr="000344A9" w:rsidRDefault="00B83B7B"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759</w:t>
            </w:r>
          </w:p>
          <w:p w14:paraId="17D0BC3C" w14:textId="62AB1C77" w:rsidR="00DD4A64" w:rsidRPr="000344A9" w:rsidRDefault="00B83B7B"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921</w:t>
            </w:r>
            <w:r w:rsidR="00494642" w:rsidRPr="000344A9">
              <w:rPr>
                <w:rFonts w:cs="Arial"/>
                <w:color w:val="000000"/>
                <w:sz w:val="20"/>
                <w:szCs w:val="20"/>
                <w:vertAlign w:val="superscript"/>
              </w:rPr>
              <w:sym w:font="Symbol" w:char="F0D1"/>
            </w:r>
          </w:p>
        </w:tc>
        <w:tc>
          <w:tcPr>
            <w:tcW w:w="1664" w:type="dxa"/>
            <w:noWrap/>
            <w:hideMark/>
          </w:tcPr>
          <w:p w14:paraId="550EB966" w14:textId="77777777" w:rsidR="00B83B7B" w:rsidRPr="000344A9" w:rsidRDefault="00B83B7B"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12C0B4A1" w14:textId="0B76B2C7" w:rsidR="00B83B7B"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p w14:paraId="1F79A3A0" w14:textId="40A44D35" w:rsidR="00B83B7B"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p w14:paraId="188700B4" w14:textId="77777777" w:rsidR="00B83B7B" w:rsidRPr="000344A9" w:rsidRDefault="00B83B7B"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Applicant</w:t>
            </w:r>
          </w:p>
          <w:p w14:paraId="3DD2066A" w14:textId="0E32A920" w:rsidR="00DD4A64" w:rsidRPr="000344A9" w:rsidRDefault="00B83B7B"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Applicant</w:t>
            </w:r>
          </w:p>
        </w:tc>
      </w:tr>
      <w:tr w:rsidR="00DD4A64" w:rsidRPr="003E5B89" w14:paraId="585F36ED"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A798D7F"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OR0001</w:t>
            </w:r>
          </w:p>
        </w:tc>
        <w:tc>
          <w:tcPr>
            <w:tcW w:w="7371" w:type="dxa"/>
            <w:hideMark/>
          </w:tcPr>
          <w:p w14:paraId="343616B5"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Linola oil, edible</w:t>
            </w:r>
          </w:p>
        </w:tc>
        <w:tc>
          <w:tcPr>
            <w:tcW w:w="3119" w:type="dxa"/>
            <w:noWrap/>
            <w:hideMark/>
          </w:tcPr>
          <w:p w14:paraId="1A11E1DE" w14:textId="23A8CEE9"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183</w:t>
            </w:r>
          </w:p>
        </w:tc>
        <w:tc>
          <w:tcPr>
            <w:tcW w:w="1664" w:type="dxa"/>
            <w:noWrap/>
            <w:hideMark/>
          </w:tcPr>
          <w:p w14:paraId="3B12B965"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50F812D"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7CAF6C4"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OR0002</w:t>
            </w:r>
          </w:p>
        </w:tc>
        <w:tc>
          <w:tcPr>
            <w:tcW w:w="7371" w:type="dxa"/>
            <w:hideMark/>
          </w:tcPr>
          <w:p w14:paraId="2069A0C9"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Linseed oil, crude</w:t>
            </w:r>
          </w:p>
        </w:tc>
        <w:tc>
          <w:tcPr>
            <w:tcW w:w="3119" w:type="dxa"/>
            <w:noWrap/>
            <w:hideMark/>
          </w:tcPr>
          <w:p w14:paraId="0F4A01DC" w14:textId="1E16940B"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183</w:t>
            </w:r>
          </w:p>
        </w:tc>
        <w:tc>
          <w:tcPr>
            <w:tcW w:w="1664" w:type="dxa"/>
            <w:noWrap/>
            <w:hideMark/>
          </w:tcPr>
          <w:p w14:paraId="2536094C"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EE3BC10"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EDB69A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OR0269</w:t>
            </w:r>
          </w:p>
        </w:tc>
        <w:tc>
          <w:tcPr>
            <w:tcW w:w="7371" w:type="dxa"/>
            <w:hideMark/>
          </w:tcPr>
          <w:p w14:paraId="2270D807"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Grapeseed Oil</w:t>
            </w:r>
          </w:p>
        </w:tc>
        <w:tc>
          <w:tcPr>
            <w:tcW w:w="3119" w:type="dxa"/>
            <w:noWrap/>
            <w:hideMark/>
          </w:tcPr>
          <w:p w14:paraId="5E1C4C66" w14:textId="633A23D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19</w:t>
            </w:r>
            <w:r w:rsidR="00194323" w:rsidRPr="000344A9">
              <w:rPr>
                <w:rFonts w:cs="Arial"/>
                <w:color w:val="000000"/>
                <w:sz w:val="20"/>
                <w:szCs w:val="20"/>
              </w:rPr>
              <w:t>8</w:t>
            </w:r>
          </w:p>
        </w:tc>
        <w:tc>
          <w:tcPr>
            <w:tcW w:w="1664" w:type="dxa"/>
            <w:noWrap/>
            <w:hideMark/>
          </w:tcPr>
          <w:p w14:paraId="7EABC64F" w14:textId="55D2E1B1"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5E52E344"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1B272ED"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OR0305</w:t>
            </w:r>
          </w:p>
        </w:tc>
        <w:tc>
          <w:tcPr>
            <w:tcW w:w="7371" w:type="dxa"/>
            <w:hideMark/>
          </w:tcPr>
          <w:p w14:paraId="55EFC204"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Olive oil, refined</w:t>
            </w:r>
          </w:p>
        </w:tc>
        <w:tc>
          <w:tcPr>
            <w:tcW w:w="3119" w:type="dxa"/>
            <w:noWrap/>
            <w:hideMark/>
          </w:tcPr>
          <w:p w14:paraId="69F2FE13" w14:textId="487DD1A3"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688</w:t>
            </w:r>
          </w:p>
        </w:tc>
        <w:tc>
          <w:tcPr>
            <w:tcW w:w="1664" w:type="dxa"/>
            <w:noWrap/>
            <w:hideMark/>
          </w:tcPr>
          <w:p w14:paraId="2A0A0AF3" w14:textId="03F271BC"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584F23D5"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CE5A37C"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OR0326</w:t>
            </w:r>
          </w:p>
        </w:tc>
        <w:tc>
          <w:tcPr>
            <w:tcW w:w="7371" w:type="dxa"/>
            <w:hideMark/>
          </w:tcPr>
          <w:p w14:paraId="00BDA896"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Avocado Oil</w:t>
            </w:r>
          </w:p>
        </w:tc>
        <w:tc>
          <w:tcPr>
            <w:tcW w:w="3119" w:type="dxa"/>
            <w:noWrap/>
            <w:hideMark/>
          </w:tcPr>
          <w:p w14:paraId="06F9427C" w14:textId="1DE02E96"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679</w:t>
            </w:r>
          </w:p>
        </w:tc>
        <w:tc>
          <w:tcPr>
            <w:tcW w:w="1664" w:type="dxa"/>
            <w:noWrap/>
            <w:hideMark/>
          </w:tcPr>
          <w:p w14:paraId="2378472C"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A3A374D"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F1E9774"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OR0485</w:t>
            </w:r>
          </w:p>
        </w:tc>
        <w:tc>
          <w:tcPr>
            <w:tcW w:w="7371" w:type="dxa"/>
            <w:hideMark/>
          </w:tcPr>
          <w:p w14:paraId="03A5230C"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Mustard Seed Oil</w:t>
            </w:r>
          </w:p>
        </w:tc>
        <w:tc>
          <w:tcPr>
            <w:tcW w:w="3119" w:type="dxa"/>
            <w:noWrap/>
            <w:hideMark/>
          </w:tcPr>
          <w:p w14:paraId="713E3808" w14:textId="3C67F833"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116</w:t>
            </w:r>
          </w:p>
        </w:tc>
        <w:tc>
          <w:tcPr>
            <w:tcW w:w="1664" w:type="dxa"/>
            <w:noWrap/>
            <w:hideMark/>
          </w:tcPr>
          <w:p w14:paraId="7AF87F57"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05EE2E9"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66840D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OR0495</w:t>
            </w:r>
          </w:p>
        </w:tc>
        <w:tc>
          <w:tcPr>
            <w:tcW w:w="7371" w:type="dxa"/>
            <w:hideMark/>
          </w:tcPr>
          <w:p w14:paraId="388C56F7"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Rape seed oil, edible</w:t>
            </w:r>
          </w:p>
        </w:tc>
        <w:tc>
          <w:tcPr>
            <w:tcW w:w="3119" w:type="dxa"/>
            <w:noWrap/>
            <w:hideMark/>
          </w:tcPr>
          <w:p w14:paraId="7AF119EB" w14:textId="7BA98FD8"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5</w:t>
            </w:r>
            <w:r w:rsidR="00194323" w:rsidRPr="000344A9">
              <w:rPr>
                <w:rFonts w:cs="Arial"/>
                <w:color w:val="000000"/>
                <w:sz w:val="20"/>
                <w:szCs w:val="20"/>
              </w:rPr>
              <w:t>80</w:t>
            </w:r>
          </w:p>
        </w:tc>
        <w:tc>
          <w:tcPr>
            <w:tcW w:w="1664" w:type="dxa"/>
            <w:noWrap/>
            <w:hideMark/>
          </w:tcPr>
          <w:p w14:paraId="0E7C448F" w14:textId="19715C64"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0EE0A214"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333F0FD"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OR0539</w:t>
            </w:r>
          </w:p>
        </w:tc>
        <w:tc>
          <w:tcPr>
            <w:tcW w:w="7371" w:type="dxa"/>
            <w:hideMark/>
          </w:tcPr>
          <w:p w14:paraId="5AB10CC6"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Rice Bran Oil</w:t>
            </w:r>
          </w:p>
        </w:tc>
        <w:tc>
          <w:tcPr>
            <w:tcW w:w="3119" w:type="dxa"/>
            <w:noWrap/>
            <w:hideMark/>
          </w:tcPr>
          <w:p w14:paraId="5543F33A" w14:textId="33005113"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389</w:t>
            </w:r>
          </w:p>
        </w:tc>
        <w:tc>
          <w:tcPr>
            <w:tcW w:w="1664" w:type="dxa"/>
            <w:noWrap/>
            <w:hideMark/>
          </w:tcPr>
          <w:p w14:paraId="2AD6D61B" w14:textId="4532E42A"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0BF1E0A7"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AB68BB1"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OR0541</w:t>
            </w:r>
          </w:p>
        </w:tc>
        <w:tc>
          <w:tcPr>
            <w:tcW w:w="7371" w:type="dxa"/>
            <w:hideMark/>
          </w:tcPr>
          <w:p w14:paraId="2819E882"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Soya bean oil, refined</w:t>
            </w:r>
          </w:p>
        </w:tc>
        <w:tc>
          <w:tcPr>
            <w:tcW w:w="3119" w:type="dxa"/>
            <w:noWrap/>
            <w:hideMark/>
          </w:tcPr>
          <w:p w14:paraId="04F98997" w14:textId="2E330644"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220</w:t>
            </w:r>
          </w:p>
        </w:tc>
        <w:tc>
          <w:tcPr>
            <w:tcW w:w="1664" w:type="dxa"/>
            <w:noWrap/>
            <w:hideMark/>
          </w:tcPr>
          <w:p w14:paraId="74200878" w14:textId="5864EC6D"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56178629"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944204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OR0645</w:t>
            </w:r>
          </w:p>
        </w:tc>
        <w:tc>
          <w:tcPr>
            <w:tcW w:w="7371" w:type="dxa"/>
            <w:hideMark/>
          </w:tcPr>
          <w:p w14:paraId="25978483"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Maize oil, edible</w:t>
            </w:r>
          </w:p>
        </w:tc>
        <w:tc>
          <w:tcPr>
            <w:tcW w:w="3119" w:type="dxa"/>
            <w:noWrap/>
            <w:hideMark/>
          </w:tcPr>
          <w:p w14:paraId="40C34FF6" w14:textId="768439AA"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273</w:t>
            </w:r>
          </w:p>
        </w:tc>
        <w:tc>
          <w:tcPr>
            <w:tcW w:w="1664" w:type="dxa"/>
            <w:noWrap/>
            <w:hideMark/>
          </w:tcPr>
          <w:p w14:paraId="1FDF56F4"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8A38FBA"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F82C39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OR0660</w:t>
            </w:r>
          </w:p>
        </w:tc>
        <w:tc>
          <w:tcPr>
            <w:tcW w:w="7371" w:type="dxa"/>
            <w:hideMark/>
          </w:tcPr>
          <w:p w14:paraId="36963286"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Almond Oil</w:t>
            </w:r>
          </w:p>
        </w:tc>
        <w:tc>
          <w:tcPr>
            <w:tcW w:w="3119" w:type="dxa"/>
            <w:noWrap/>
            <w:hideMark/>
          </w:tcPr>
          <w:p w14:paraId="3B1D2123" w14:textId="49A51C3A"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647</w:t>
            </w:r>
          </w:p>
        </w:tc>
        <w:tc>
          <w:tcPr>
            <w:tcW w:w="1664" w:type="dxa"/>
            <w:noWrap/>
            <w:hideMark/>
          </w:tcPr>
          <w:p w14:paraId="678D091D" w14:textId="1D61E408"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756EE978"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5CDA58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OR0665</w:t>
            </w:r>
          </w:p>
        </w:tc>
        <w:tc>
          <w:tcPr>
            <w:tcW w:w="7371" w:type="dxa"/>
            <w:hideMark/>
          </w:tcPr>
          <w:p w14:paraId="5D5395B6"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Coconut oil, refined</w:t>
            </w:r>
          </w:p>
        </w:tc>
        <w:tc>
          <w:tcPr>
            <w:tcW w:w="3119" w:type="dxa"/>
            <w:noWrap/>
            <w:hideMark/>
          </w:tcPr>
          <w:p w14:paraId="6AA3625F" w14:textId="5E38C572"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6</w:t>
            </w:r>
            <w:r w:rsidR="00194323" w:rsidRPr="000344A9">
              <w:rPr>
                <w:rFonts w:cs="Arial"/>
                <w:color w:val="000000"/>
                <w:sz w:val="20"/>
                <w:szCs w:val="20"/>
              </w:rPr>
              <w:t>3</w:t>
            </w:r>
          </w:p>
        </w:tc>
        <w:tc>
          <w:tcPr>
            <w:tcW w:w="1664" w:type="dxa"/>
            <w:noWrap/>
            <w:hideMark/>
          </w:tcPr>
          <w:p w14:paraId="1901CF00"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DCDC06D"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AFFA2D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OR0669</w:t>
            </w:r>
          </w:p>
        </w:tc>
        <w:tc>
          <w:tcPr>
            <w:tcW w:w="7371" w:type="dxa"/>
            <w:hideMark/>
          </w:tcPr>
          <w:p w14:paraId="7C162070" w14:textId="40FD2329"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 xml:space="preserve">Macadamia </w:t>
            </w:r>
            <w:r w:rsidR="00697F08" w:rsidRPr="000344A9">
              <w:rPr>
                <w:rFonts w:cs="Arial"/>
                <w:color w:val="000000"/>
                <w:sz w:val="20"/>
                <w:szCs w:val="20"/>
              </w:rPr>
              <w:t>n</w:t>
            </w:r>
            <w:r w:rsidRPr="000344A9">
              <w:rPr>
                <w:rFonts w:cs="Arial"/>
                <w:color w:val="000000"/>
                <w:sz w:val="20"/>
                <w:szCs w:val="20"/>
              </w:rPr>
              <w:t>ut</w:t>
            </w:r>
            <w:r w:rsidR="00904571" w:rsidRPr="000344A9">
              <w:rPr>
                <w:rFonts w:cs="Arial"/>
                <w:color w:val="000000"/>
                <w:sz w:val="20"/>
                <w:szCs w:val="20"/>
              </w:rPr>
              <w:t xml:space="preserve"> </w:t>
            </w:r>
            <w:r w:rsidRPr="000344A9">
              <w:rPr>
                <w:rFonts w:cs="Arial"/>
                <w:color w:val="000000"/>
                <w:sz w:val="20"/>
                <w:szCs w:val="20"/>
              </w:rPr>
              <w:t>Oil</w:t>
            </w:r>
          </w:p>
        </w:tc>
        <w:tc>
          <w:tcPr>
            <w:tcW w:w="3119" w:type="dxa"/>
            <w:noWrap/>
            <w:hideMark/>
          </w:tcPr>
          <w:p w14:paraId="77E753D5" w14:textId="42FB813A"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622</w:t>
            </w:r>
          </w:p>
        </w:tc>
        <w:tc>
          <w:tcPr>
            <w:tcW w:w="1664" w:type="dxa"/>
            <w:noWrap/>
            <w:hideMark/>
          </w:tcPr>
          <w:p w14:paraId="008808FF" w14:textId="044F5AAA"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658D5728"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95C12BA"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OR0691</w:t>
            </w:r>
          </w:p>
        </w:tc>
        <w:tc>
          <w:tcPr>
            <w:tcW w:w="7371" w:type="dxa"/>
            <w:hideMark/>
          </w:tcPr>
          <w:p w14:paraId="3C475BFD"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Cotton seed oil, edible</w:t>
            </w:r>
          </w:p>
        </w:tc>
        <w:tc>
          <w:tcPr>
            <w:tcW w:w="3119" w:type="dxa"/>
            <w:noWrap/>
            <w:hideMark/>
          </w:tcPr>
          <w:p w14:paraId="18A0BA66" w14:textId="45996D9B"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9.</w:t>
            </w:r>
            <w:r w:rsidR="00194323" w:rsidRPr="000344A9">
              <w:rPr>
                <w:rFonts w:cs="Arial"/>
                <w:color w:val="000000"/>
                <w:sz w:val="20"/>
                <w:szCs w:val="20"/>
              </w:rPr>
              <w:t>6</w:t>
            </w:r>
          </w:p>
        </w:tc>
        <w:tc>
          <w:tcPr>
            <w:tcW w:w="1664" w:type="dxa"/>
            <w:noWrap/>
            <w:hideMark/>
          </w:tcPr>
          <w:p w14:paraId="691BAB73"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1D102EE"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A558773"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OR0696</w:t>
            </w:r>
          </w:p>
        </w:tc>
        <w:tc>
          <w:tcPr>
            <w:tcW w:w="7371" w:type="dxa"/>
            <w:hideMark/>
          </w:tcPr>
          <w:p w14:paraId="3E3A3286"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Palm oil, edible</w:t>
            </w:r>
          </w:p>
        </w:tc>
        <w:tc>
          <w:tcPr>
            <w:tcW w:w="3119" w:type="dxa"/>
            <w:noWrap/>
            <w:hideMark/>
          </w:tcPr>
          <w:p w14:paraId="59B1204F" w14:textId="2A0E9D7D"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197</w:t>
            </w:r>
          </w:p>
        </w:tc>
        <w:tc>
          <w:tcPr>
            <w:tcW w:w="1664" w:type="dxa"/>
            <w:noWrap/>
            <w:hideMark/>
          </w:tcPr>
          <w:p w14:paraId="7B316A89"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08752AF"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A6A335C"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OR0697</w:t>
            </w:r>
          </w:p>
        </w:tc>
        <w:tc>
          <w:tcPr>
            <w:tcW w:w="7371" w:type="dxa"/>
            <w:hideMark/>
          </w:tcPr>
          <w:p w14:paraId="17413487"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Peanut oil, edible</w:t>
            </w:r>
          </w:p>
        </w:tc>
        <w:tc>
          <w:tcPr>
            <w:tcW w:w="3119" w:type="dxa"/>
            <w:noWrap/>
            <w:hideMark/>
          </w:tcPr>
          <w:p w14:paraId="3B88EC4B" w14:textId="0DBC9782"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48</w:t>
            </w:r>
            <w:r w:rsidR="00194323" w:rsidRPr="000344A9">
              <w:rPr>
                <w:rFonts w:cs="Arial"/>
                <w:color w:val="000000"/>
                <w:sz w:val="20"/>
                <w:szCs w:val="20"/>
              </w:rPr>
              <w:t>7</w:t>
            </w:r>
          </w:p>
        </w:tc>
        <w:tc>
          <w:tcPr>
            <w:tcW w:w="1664" w:type="dxa"/>
            <w:noWrap/>
            <w:hideMark/>
          </w:tcPr>
          <w:p w14:paraId="0EDDDD81" w14:textId="2389347D"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61B0DADD"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27C05F4"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lastRenderedPageBreak/>
              <w:t>OR0699</w:t>
            </w:r>
          </w:p>
        </w:tc>
        <w:tc>
          <w:tcPr>
            <w:tcW w:w="7371" w:type="dxa"/>
            <w:hideMark/>
          </w:tcPr>
          <w:p w14:paraId="0B8ECB08"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Safflower seed oil, edible</w:t>
            </w:r>
          </w:p>
          <w:p w14:paraId="328631ED" w14:textId="77777777" w:rsidR="00B83B7B" w:rsidRPr="000344A9" w:rsidRDefault="00B83B7B" w:rsidP="00BB68E4">
            <w:pPr>
              <w:widowControl/>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i/>
                <w:color w:val="000000"/>
                <w:sz w:val="20"/>
                <w:szCs w:val="20"/>
              </w:rPr>
              <w:t>Baseline (unspecified oils are vegetable oil)</w:t>
            </w:r>
            <w:r w:rsidRPr="000344A9">
              <w:rPr>
                <w:rFonts w:cs="Arial"/>
                <w:color w:val="000000"/>
                <w:sz w:val="20"/>
                <w:szCs w:val="20"/>
              </w:rPr>
              <w:t xml:space="preserve"> scenario</w:t>
            </w:r>
          </w:p>
          <w:p w14:paraId="61362757" w14:textId="77777777" w:rsidR="00B83B7B" w:rsidRPr="000344A9" w:rsidRDefault="00B83B7B" w:rsidP="00BB68E4">
            <w:pPr>
              <w:widowControl/>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i/>
                <w:color w:val="000000"/>
                <w:sz w:val="20"/>
                <w:szCs w:val="20"/>
              </w:rPr>
              <w:t>100% SHO safflower oil</w:t>
            </w:r>
            <w:r w:rsidRPr="000344A9">
              <w:rPr>
                <w:rFonts w:cs="Arial"/>
                <w:color w:val="000000"/>
                <w:sz w:val="20"/>
                <w:szCs w:val="20"/>
              </w:rPr>
              <w:t xml:space="preserve"> scenario</w:t>
            </w:r>
          </w:p>
          <w:p w14:paraId="75901110" w14:textId="77777777" w:rsidR="00B83B7B" w:rsidRPr="000344A9" w:rsidRDefault="00B83B7B" w:rsidP="00BB68E4">
            <w:pPr>
              <w:widowControl/>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i/>
                <w:color w:val="000000"/>
                <w:sz w:val="20"/>
                <w:szCs w:val="20"/>
              </w:rPr>
              <w:t>Baseline (unspecified oils are safflower oil)</w:t>
            </w:r>
            <w:r w:rsidRPr="000344A9">
              <w:rPr>
                <w:rFonts w:cs="Arial"/>
                <w:color w:val="000000"/>
                <w:sz w:val="20"/>
                <w:szCs w:val="20"/>
              </w:rPr>
              <w:t xml:space="preserve"> scenario</w:t>
            </w:r>
          </w:p>
          <w:p w14:paraId="3AFD1737" w14:textId="32EB9890" w:rsidR="00B83B7B" w:rsidRPr="000344A9" w:rsidRDefault="00B83B7B"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i/>
                <w:color w:val="000000"/>
                <w:sz w:val="20"/>
                <w:szCs w:val="20"/>
              </w:rPr>
              <w:t>100% SHO safflower oil plus 100% SHO unspecified oils</w:t>
            </w:r>
            <w:r w:rsidRPr="000344A9">
              <w:rPr>
                <w:rFonts w:cs="Arial"/>
                <w:color w:val="000000"/>
                <w:sz w:val="20"/>
                <w:szCs w:val="20"/>
              </w:rPr>
              <w:t xml:space="preserve"> scenario</w:t>
            </w:r>
          </w:p>
        </w:tc>
        <w:tc>
          <w:tcPr>
            <w:tcW w:w="3119" w:type="dxa"/>
            <w:noWrap/>
            <w:hideMark/>
          </w:tcPr>
          <w:p w14:paraId="37E42B21" w14:textId="77777777" w:rsidR="00904571" w:rsidRPr="000344A9" w:rsidRDefault="00904571"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p w14:paraId="2892E8CA" w14:textId="77777777" w:rsidR="00904571"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759</w:t>
            </w:r>
          </w:p>
          <w:p w14:paraId="20731268" w14:textId="77777777" w:rsidR="00904571" w:rsidRPr="000344A9" w:rsidRDefault="00904571"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921</w:t>
            </w:r>
          </w:p>
          <w:p w14:paraId="7995E948" w14:textId="77777777" w:rsidR="00904571" w:rsidRPr="000344A9" w:rsidRDefault="00904571"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759</w:t>
            </w:r>
          </w:p>
          <w:p w14:paraId="1A706DF4" w14:textId="540955DD" w:rsidR="00DD4A64" w:rsidRPr="000344A9" w:rsidRDefault="00904571"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921</w:t>
            </w:r>
            <w:r w:rsidR="00494642" w:rsidRPr="000344A9">
              <w:rPr>
                <w:rFonts w:cs="Arial"/>
                <w:color w:val="000000"/>
                <w:sz w:val="20"/>
                <w:szCs w:val="20"/>
                <w:vertAlign w:val="superscript"/>
              </w:rPr>
              <w:sym w:font="Symbol" w:char="F0D1"/>
            </w:r>
          </w:p>
        </w:tc>
        <w:tc>
          <w:tcPr>
            <w:tcW w:w="1664" w:type="dxa"/>
            <w:noWrap/>
            <w:hideMark/>
          </w:tcPr>
          <w:p w14:paraId="5C335A81" w14:textId="77777777" w:rsidR="00904571" w:rsidRPr="000344A9" w:rsidRDefault="00904571"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p w14:paraId="4CCB6667" w14:textId="77777777" w:rsidR="00904571"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Applicant</w:t>
            </w:r>
          </w:p>
          <w:p w14:paraId="159867AA" w14:textId="77777777" w:rsidR="00904571" w:rsidRPr="000344A9" w:rsidRDefault="00904571"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Applicant</w:t>
            </w:r>
          </w:p>
          <w:p w14:paraId="12CDB17D" w14:textId="77777777" w:rsidR="00904571" w:rsidRPr="000344A9" w:rsidRDefault="00904571"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Applicant</w:t>
            </w:r>
          </w:p>
          <w:p w14:paraId="6636DC5D" w14:textId="781EBBE2" w:rsidR="00DD4A64" w:rsidRPr="000344A9" w:rsidRDefault="00904571"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Applicant</w:t>
            </w:r>
          </w:p>
        </w:tc>
      </w:tr>
      <w:tr w:rsidR="00DD4A64" w:rsidRPr="003E5B89" w14:paraId="349D7EA2"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8C92C8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OR0700</w:t>
            </w:r>
          </w:p>
        </w:tc>
        <w:tc>
          <w:tcPr>
            <w:tcW w:w="7371" w:type="dxa"/>
            <w:hideMark/>
          </w:tcPr>
          <w:p w14:paraId="38BDDB29"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Sesame seed oil, edible</w:t>
            </w:r>
          </w:p>
        </w:tc>
        <w:tc>
          <w:tcPr>
            <w:tcW w:w="3119" w:type="dxa"/>
            <w:noWrap/>
            <w:hideMark/>
          </w:tcPr>
          <w:p w14:paraId="668D7C7F"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393</w:t>
            </w:r>
          </w:p>
        </w:tc>
        <w:tc>
          <w:tcPr>
            <w:tcW w:w="1664" w:type="dxa"/>
            <w:noWrap/>
            <w:hideMark/>
          </w:tcPr>
          <w:p w14:paraId="5CEE14B6"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C347583"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90FD1A3"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OR0702</w:t>
            </w:r>
          </w:p>
        </w:tc>
        <w:tc>
          <w:tcPr>
            <w:tcW w:w="7371" w:type="dxa"/>
            <w:hideMark/>
          </w:tcPr>
          <w:p w14:paraId="0EEA2A51"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Sunflower seed oil, edible</w:t>
            </w:r>
          </w:p>
        </w:tc>
        <w:tc>
          <w:tcPr>
            <w:tcW w:w="3119" w:type="dxa"/>
            <w:noWrap/>
            <w:hideMark/>
          </w:tcPr>
          <w:p w14:paraId="48661F92" w14:textId="170D1A90"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275</w:t>
            </w:r>
          </w:p>
        </w:tc>
        <w:tc>
          <w:tcPr>
            <w:tcW w:w="1664" w:type="dxa"/>
            <w:noWrap/>
            <w:hideMark/>
          </w:tcPr>
          <w:p w14:paraId="10D5FC15" w14:textId="0D28CCA9"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5A3EEFB6"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38D122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OR1240</w:t>
            </w:r>
          </w:p>
        </w:tc>
        <w:tc>
          <w:tcPr>
            <w:tcW w:w="7371" w:type="dxa"/>
            <w:hideMark/>
          </w:tcPr>
          <w:p w14:paraId="55FE7434"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Palm kernel oil, edible</w:t>
            </w:r>
          </w:p>
        </w:tc>
        <w:tc>
          <w:tcPr>
            <w:tcW w:w="3119" w:type="dxa"/>
            <w:noWrap/>
            <w:hideMark/>
          </w:tcPr>
          <w:p w14:paraId="1DBCC968" w14:textId="6CC0D2F6"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197</w:t>
            </w:r>
          </w:p>
        </w:tc>
        <w:tc>
          <w:tcPr>
            <w:tcW w:w="1664" w:type="dxa"/>
            <w:noWrap/>
            <w:hideMark/>
          </w:tcPr>
          <w:p w14:paraId="6E875E70"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DAD1CCC"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B7F113A"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PE</w:t>
            </w:r>
          </w:p>
        </w:tc>
        <w:tc>
          <w:tcPr>
            <w:tcW w:w="7371" w:type="dxa"/>
            <w:hideMark/>
          </w:tcPr>
          <w:p w14:paraId="14C4BE6E" w14:textId="2DBD51F3"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Poultry eggs</w:t>
            </w:r>
            <w:r w:rsidR="00697F08" w:rsidRPr="000344A9">
              <w:rPr>
                <w:rFonts w:cs="Arial"/>
                <w:color w:val="000000"/>
                <w:sz w:val="20"/>
                <w:szCs w:val="20"/>
              </w:rPr>
              <w:t>, excluding chicken eggs</w:t>
            </w:r>
          </w:p>
        </w:tc>
        <w:tc>
          <w:tcPr>
            <w:tcW w:w="3119" w:type="dxa"/>
            <w:noWrap/>
            <w:hideMark/>
          </w:tcPr>
          <w:p w14:paraId="5ACA4C10" w14:textId="3C6A209A"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3</w:t>
            </w:r>
            <w:r w:rsidR="00194323" w:rsidRPr="000344A9">
              <w:rPr>
                <w:rFonts w:cs="Arial"/>
                <w:color w:val="000000"/>
                <w:sz w:val="20"/>
                <w:szCs w:val="20"/>
              </w:rPr>
              <w:t>3</w:t>
            </w:r>
          </w:p>
        </w:tc>
        <w:tc>
          <w:tcPr>
            <w:tcW w:w="1664" w:type="dxa"/>
            <w:noWrap/>
            <w:hideMark/>
          </w:tcPr>
          <w:p w14:paraId="1DD4F44E" w14:textId="06586043"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67821E5E"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536640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PE0840</w:t>
            </w:r>
          </w:p>
        </w:tc>
        <w:tc>
          <w:tcPr>
            <w:tcW w:w="7371" w:type="dxa"/>
            <w:hideMark/>
          </w:tcPr>
          <w:p w14:paraId="52A81092"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Chicken eggs</w:t>
            </w:r>
          </w:p>
        </w:tc>
        <w:tc>
          <w:tcPr>
            <w:tcW w:w="3119" w:type="dxa"/>
            <w:noWrap/>
            <w:hideMark/>
          </w:tcPr>
          <w:p w14:paraId="14909B71" w14:textId="4E7189E3"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3</w:t>
            </w:r>
            <w:r w:rsidR="00194323" w:rsidRPr="000344A9">
              <w:rPr>
                <w:rFonts w:cs="Arial"/>
                <w:color w:val="000000"/>
                <w:sz w:val="20"/>
                <w:szCs w:val="20"/>
              </w:rPr>
              <w:t>3</w:t>
            </w:r>
          </w:p>
        </w:tc>
        <w:tc>
          <w:tcPr>
            <w:tcW w:w="1664" w:type="dxa"/>
            <w:noWrap/>
            <w:hideMark/>
          </w:tcPr>
          <w:p w14:paraId="0AA7EED5" w14:textId="7E9D6381"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6AAF48DE"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5D3F6CF"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PF</w:t>
            </w:r>
          </w:p>
        </w:tc>
        <w:tc>
          <w:tcPr>
            <w:tcW w:w="7371" w:type="dxa"/>
            <w:hideMark/>
          </w:tcPr>
          <w:p w14:paraId="2FB023F0" w14:textId="477BF1E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Poultry fat</w:t>
            </w:r>
            <w:r w:rsidR="00697F08" w:rsidRPr="000344A9">
              <w:rPr>
                <w:rFonts w:cs="Arial"/>
                <w:color w:val="000000"/>
                <w:sz w:val="20"/>
                <w:szCs w:val="20"/>
              </w:rPr>
              <w:t>, excluding chicken fat</w:t>
            </w:r>
          </w:p>
        </w:tc>
        <w:tc>
          <w:tcPr>
            <w:tcW w:w="3119" w:type="dxa"/>
            <w:noWrap/>
            <w:hideMark/>
          </w:tcPr>
          <w:p w14:paraId="135F85A2" w14:textId="74C3B06A"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27</w:t>
            </w:r>
            <w:r w:rsidR="00194323" w:rsidRPr="000344A9">
              <w:rPr>
                <w:rFonts w:cs="Arial"/>
                <w:color w:val="000000"/>
                <w:sz w:val="20"/>
                <w:szCs w:val="20"/>
              </w:rPr>
              <w:t>5</w:t>
            </w:r>
          </w:p>
        </w:tc>
        <w:tc>
          <w:tcPr>
            <w:tcW w:w="1664" w:type="dxa"/>
            <w:noWrap/>
            <w:hideMark/>
          </w:tcPr>
          <w:p w14:paraId="52964A5A" w14:textId="378ADD31"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2C4AE171"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18B553F"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PF0840</w:t>
            </w:r>
          </w:p>
        </w:tc>
        <w:tc>
          <w:tcPr>
            <w:tcW w:w="7371" w:type="dxa"/>
            <w:hideMark/>
          </w:tcPr>
          <w:p w14:paraId="3952419B"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Chicken fat</w:t>
            </w:r>
          </w:p>
        </w:tc>
        <w:tc>
          <w:tcPr>
            <w:tcW w:w="3119" w:type="dxa"/>
            <w:noWrap/>
            <w:hideMark/>
          </w:tcPr>
          <w:p w14:paraId="23ABAA7B" w14:textId="1253C261"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27</w:t>
            </w:r>
            <w:r w:rsidR="00194323" w:rsidRPr="000344A9">
              <w:rPr>
                <w:rFonts w:cs="Arial"/>
                <w:color w:val="000000"/>
                <w:sz w:val="20"/>
                <w:szCs w:val="20"/>
              </w:rPr>
              <w:t>5</w:t>
            </w:r>
          </w:p>
        </w:tc>
        <w:tc>
          <w:tcPr>
            <w:tcW w:w="1664" w:type="dxa"/>
            <w:noWrap/>
            <w:hideMark/>
          </w:tcPr>
          <w:p w14:paraId="0BB7FBFD" w14:textId="13D3BDA1"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533D515E"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FB77F4C"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PF0841</w:t>
            </w:r>
          </w:p>
        </w:tc>
        <w:tc>
          <w:tcPr>
            <w:tcW w:w="7371" w:type="dxa"/>
            <w:hideMark/>
          </w:tcPr>
          <w:p w14:paraId="4D9B58E1"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Duck fat</w:t>
            </w:r>
          </w:p>
        </w:tc>
        <w:tc>
          <w:tcPr>
            <w:tcW w:w="3119" w:type="dxa"/>
            <w:noWrap/>
            <w:hideMark/>
          </w:tcPr>
          <w:p w14:paraId="5BAD9A82" w14:textId="3254BE0F"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287</w:t>
            </w:r>
          </w:p>
        </w:tc>
        <w:tc>
          <w:tcPr>
            <w:tcW w:w="1664" w:type="dxa"/>
            <w:noWrap/>
            <w:hideMark/>
          </w:tcPr>
          <w:p w14:paraId="2E0D6736" w14:textId="7336BDB6"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1CBE4C10"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2675950"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PM</w:t>
            </w:r>
          </w:p>
        </w:tc>
        <w:tc>
          <w:tcPr>
            <w:tcW w:w="7371" w:type="dxa"/>
            <w:hideMark/>
          </w:tcPr>
          <w:p w14:paraId="01DA4DEC" w14:textId="6257D1EA"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Poultry meat</w:t>
            </w:r>
            <w:r w:rsidR="00697F08" w:rsidRPr="000344A9">
              <w:rPr>
                <w:rFonts w:cs="Arial"/>
                <w:color w:val="000000"/>
                <w:sz w:val="20"/>
                <w:szCs w:val="20"/>
              </w:rPr>
              <w:t>s not listed below</w:t>
            </w:r>
          </w:p>
        </w:tc>
        <w:tc>
          <w:tcPr>
            <w:tcW w:w="3119" w:type="dxa"/>
            <w:noWrap/>
            <w:hideMark/>
          </w:tcPr>
          <w:p w14:paraId="2EEC13F4" w14:textId="780C0F7A"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2</w:t>
            </w:r>
            <w:r w:rsidR="00194323" w:rsidRPr="000344A9">
              <w:rPr>
                <w:rFonts w:cs="Arial"/>
                <w:color w:val="000000"/>
                <w:sz w:val="20"/>
                <w:szCs w:val="20"/>
              </w:rPr>
              <w:t>1</w:t>
            </w:r>
          </w:p>
        </w:tc>
        <w:tc>
          <w:tcPr>
            <w:tcW w:w="1664" w:type="dxa"/>
            <w:noWrap/>
            <w:hideMark/>
          </w:tcPr>
          <w:p w14:paraId="31C63A7B" w14:textId="65EAD5CD"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3C0E99FD"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B78D150"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PM0840</w:t>
            </w:r>
          </w:p>
        </w:tc>
        <w:tc>
          <w:tcPr>
            <w:tcW w:w="7371" w:type="dxa"/>
            <w:hideMark/>
          </w:tcPr>
          <w:p w14:paraId="7502B92F"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Chicken meat</w:t>
            </w:r>
          </w:p>
        </w:tc>
        <w:tc>
          <w:tcPr>
            <w:tcW w:w="3119" w:type="dxa"/>
            <w:noWrap/>
            <w:hideMark/>
          </w:tcPr>
          <w:p w14:paraId="04873916" w14:textId="01BAA6D9"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2</w:t>
            </w:r>
            <w:r w:rsidR="00194323" w:rsidRPr="000344A9">
              <w:rPr>
                <w:rFonts w:cs="Arial"/>
                <w:color w:val="000000"/>
                <w:sz w:val="20"/>
                <w:szCs w:val="20"/>
              </w:rPr>
              <w:t>1</w:t>
            </w:r>
          </w:p>
        </w:tc>
        <w:tc>
          <w:tcPr>
            <w:tcW w:w="1664" w:type="dxa"/>
            <w:noWrap/>
            <w:hideMark/>
          </w:tcPr>
          <w:p w14:paraId="52A5C1F4" w14:textId="1871787E"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4D9243EA"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7364B6A"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PM0841</w:t>
            </w:r>
          </w:p>
        </w:tc>
        <w:tc>
          <w:tcPr>
            <w:tcW w:w="7371" w:type="dxa"/>
            <w:hideMark/>
          </w:tcPr>
          <w:p w14:paraId="18F7E672"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Duck meat</w:t>
            </w:r>
          </w:p>
        </w:tc>
        <w:tc>
          <w:tcPr>
            <w:tcW w:w="3119" w:type="dxa"/>
            <w:noWrap/>
            <w:hideMark/>
          </w:tcPr>
          <w:p w14:paraId="79505B15" w14:textId="709F791E"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178</w:t>
            </w:r>
          </w:p>
        </w:tc>
        <w:tc>
          <w:tcPr>
            <w:tcW w:w="1664" w:type="dxa"/>
            <w:noWrap/>
            <w:hideMark/>
          </w:tcPr>
          <w:p w14:paraId="1AC33343" w14:textId="70F72EF9"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78DB4D73"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F44592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PM0842</w:t>
            </w:r>
          </w:p>
        </w:tc>
        <w:tc>
          <w:tcPr>
            <w:tcW w:w="7371" w:type="dxa"/>
            <w:hideMark/>
          </w:tcPr>
          <w:p w14:paraId="7C1CEB48"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Goose meat</w:t>
            </w:r>
          </w:p>
        </w:tc>
        <w:tc>
          <w:tcPr>
            <w:tcW w:w="3119" w:type="dxa"/>
            <w:noWrap/>
            <w:hideMark/>
          </w:tcPr>
          <w:p w14:paraId="7C7B1952" w14:textId="30F66D23"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16</w:t>
            </w:r>
            <w:r w:rsidR="00194323" w:rsidRPr="000344A9">
              <w:rPr>
                <w:rFonts w:cs="Arial"/>
                <w:color w:val="000000"/>
                <w:sz w:val="20"/>
                <w:szCs w:val="20"/>
              </w:rPr>
              <w:t>7</w:t>
            </w:r>
          </w:p>
        </w:tc>
        <w:tc>
          <w:tcPr>
            <w:tcW w:w="1664" w:type="dxa"/>
            <w:noWrap/>
            <w:hideMark/>
          </w:tcPr>
          <w:p w14:paraId="19875BD9"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02E6B79"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03728C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PM0843</w:t>
            </w:r>
          </w:p>
        </w:tc>
        <w:tc>
          <w:tcPr>
            <w:tcW w:w="7371" w:type="dxa"/>
            <w:hideMark/>
          </w:tcPr>
          <w:p w14:paraId="2F23C7F0"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Guinea-fowl meat</w:t>
            </w:r>
          </w:p>
        </w:tc>
        <w:tc>
          <w:tcPr>
            <w:tcW w:w="3119" w:type="dxa"/>
            <w:noWrap/>
            <w:hideMark/>
          </w:tcPr>
          <w:p w14:paraId="0ABA08C6" w14:textId="78C59E38"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20</w:t>
            </w:r>
          </w:p>
        </w:tc>
        <w:tc>
          <w:tcPr>
            <w:tcW w:w="1664" w:type="dxa"/>
            <w:noWrap/>
            <w:hideMark/>
          </w:tcPr>
          <w:p w14:paraId="1DEF4B74"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ADC9240"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FDDBBA1"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PM0844</w:t>
            </w:r>
          </w:p>
        </w:tc>
        <w:tc>
          <w:tcPr>
            <w:tcW w:w="7371" w:type="dxa"/>
            <w:hideMark/>
          </w:tcPr>
          <w:p w14:paraId="4873CB95"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Partridge meat</w:t>
            </w:r>
          </w:p>
        </w:tc>
        <w:tc>
          <w:tcPr>
            <w:tcW w:w="3119" w:type="dxa"/>
            <w:noWrap/>
            <w:hideMark/>
          </w:tcPr>
          <w:p w14:paraId="1D55EEE6" w14:textId="5053C7A0"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6</w:t>
            </w:r>
            <w:r w:rsidR="00194323" w:rsidRPr="000344A9">
              <w:rPr>
                <w:rFonts w:cs="Arial"/>
                <w:color w:val="000000"/>
                <w:sz w:val="20"/>
                <w:szCs w:val="20"/>
              </w:rPr>
              <w:t>3</w:t>
            </w:r>
          </w:p>
        </w:tc>
        <w:tc>
          <w:tcPr>
            <w:tcW w:w="1664" w:type="dxa"/>
            <w:noWrap/>
            <w:hideMark/>
          </w:tcPr>
          <w:p w14:paraId="04BABC75"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5B5FA8F"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AE34823"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PM0845</w:t>
            </w:r>
          </w:p>
        </w:tc>
        <w:tc>
          <w:tcPr>
            <w:tcW w:w="7371" w:type="dxa"/>
            <w:hideMark/>
          </w:tcPr>
          <w:p w14:paraId="0C534AF9"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Pheasant meat</w:t>
            </w:r>
          </w:p>
        </w:tc>
        <w:tc>
          <w:tcPr>
            <w:tcW w:w="3119" w:type="dxa"/>
            <w:noWrap/>
            <w:hideMark/>
          </w:tcPr>
          <w:p w14:paraId="726FE747" w14:textId="391E1393"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3</w:t>
            </w:r>
            <w:r w:rsidR="00194323" w:rsidRPr="000344A9">
              <w:rPr>
                <w:rFonts w:cs="Arial"/>
                <w:color w:val="000000"/>
                <w:sz w:val="20"/>
                <w:szCs w:val="20"/>
              </w:rPr>
              <w:t>1</w:t>
            </w:r>
          </w:p>
        </w:tc>
        <w:tc>
          <w:tcPr>
            <w:tcW w:w="1664" w:type="dxa"/>
            <w:noWrap/>
            <w:hideMark/>
          </w:tcPr>
          <w:p w14:paraId="4A08912B"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8F35D85"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15A14EA"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PM0846</w:t>
            </w:r>
          </w:p>
        </w:tc>
        <w:tc>
          <w:tcPr>
            <w:tcW w:w="7371" w:type="dxa"/>
            <w:hideMark/>
          </w:tcPr>
          <w:p w14:paraId="27E15476"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Pigeon meat</w:t>
            </w:r>
          </w:p>
        </w:tc>
        <w:tc>
          <w:tcPr>
            <w:tcW w:w="3119" w:type="dxa"/>
            <w:noWrap/>
            <w:hideMark/>
          </w:tcPr>
          <w:p w14:paraId="0A720BA9" w14:textId="51E1CF0F"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112</w:t>
            </w:r>
          </w:p>
        </w:tc>
        <w:tc>
          <w:tcPr>
            <w:tcW w:w="1664" w:type="dxa"/>
            <w:noWrap/>
            <w:hideMark/>
          </w:tcPr>
          <w:p w14:paraId="54360F3C" w14:textId="0EEF831B"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12220839"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B57804B"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PM0847</w:t>
            </w:r>
          </w:p>
        </w:tc>
        <w:tc>
          <w:tcPr>
            <w:tcW w:w="7371" w:type="dxa"/>
            <w:hideMark/>
          </w:tcPr>
          <w:p w14:paraId="16E1BA4E"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Quail meat</w:t>
            </w:r>
          </w:p>
        </w:tc>
        <w:tc>
          <w:tcPr>
            <w:tcW w:w="3119" w:type="dxa"/>
            <w:noWrap/>
            <w:hideMark/>
          </w:tcPr>
          <w:p w14:paraId="6CB4FBF4" w14:textId="5ED1586D"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3</w:t>
            </w:r>
            <w:r w:rsidR="00194323" w:rsidRPr="000344A9">
              <w:rPr>
                <w:rFonts w:cs="Arial"/>
                <w:color w:val="000000"/>
                <w:sz w:val="20"/>
                <w:szCs w:val="20"/>
              </w:rPr>
              <w:t>9</w:t>
            </w:r>
          </w:p>
        </w:tc>
        <w:tc>
          <w:tcPr>
            <w:tcW w:w="1664" w:type="dxa"/>
            <w:noWrap/>
            <w:hideMark/>
          </w:tcPr>
          <w:p w14:paraId="7632B3A0" w14:textId="13A1652E"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664CA267"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EA2395D"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PM0848</w:t>
            </w:r>
          </w:p>
        </w:tc>
        <w:tc>
          <w:tcPr>
            <w:tcW w:w="7371" w:type="dxa"/>
            <w:hideMark/>
          </w:tcPr>
          <w:p w14:paraId="707F89A3"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Turkey meat</w:t>
            </w:r>
          </w:p>
        </w:tc>
        <w:tc>
          <w:tcPr>
            <w:tcW w:w="3119" w:type="dxa"/>
            <w:noWrap/>
            <w:hideMark/>
          </w:tcPr>
          <w:p w14:paraId="67D01EC9" w14:textId="203A2F9B"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17</w:t>
            </w:r>
          </w:p>
        </w:tc>
        <w:tc>
          <w:tcPr>
            <w:tcW w:w="1664" w:type="dxa"/>
            <w:noWrap/>
            <w:hideMark/>
          </w:tcPr>
          <w:p w14:paraId="3639E681" w14:textId="4A47A51C"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1F1FFB5C"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4FF247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PM0850</w:t>
            </w:r>
          </w:p>
        </w:tc>
        <w:tc>
          <w:tcPr>
            <w:tcW w:w="7371" w:type="dxa"/>
            <w:hideMark/>
          </w:tcPr>
          <w:p w14:paraId="6B266A94"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Emu meat</w:t>
            </w:r>
          </w:p>
        </w:tc>
        <w:tc>
          <w:tcPr>
            <w:tcW w:w="3119" w:type="dxa"/>
            <w:noWrap/>
            <w:hideMark/>
          </w:tcPr>
          <w:p w14:paraId="3BD393F2"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6.4</w:t>
            </w:r>
          </w:p>
        </w:tc>
        <w:tc>
          <w:tcPr>
            <w:tcW w:w="1664" w:type="dxa"/>
            <w:noWrap/>
            <w:hideMark/>
          </w:tcPr>
          <w:p w14:paraId="3EDF7F35" w14:textId="1395E84D"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1BC943AA"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8FAA980"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PM0851</w:t>
            </w:r>
          </w:p>
        </w:tc>
        <w:tc>
          <w:tcPr>
            <w:tcW w:w="7371" w:type="dxa"/>
            <w:hideMark/>
          </w:tcPr>
          <w:p w14:paraId="33456C5E"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Ostrich meat</w:t>
            </w:r>
          </w:p>
        </w:tc>
        <w:tc>
          <w:tcPr>
            <w:tcW w:w="3119" w:type="dxa"/>
            <w:noWrap/>
            <w:hideMark/>
          </w:tcPr>
          <w:p w14:paraId="095B15F6" w14:textId="64A891B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4</w:t>
            </w:r>
            <w:r w:rsidR="00CC2CAE" w:rsidRPr="000344A9">
              <w:rPr>
                <w:rFonts w:cs="Arial"/>
                <w:color w:val="000000"/>
                <w:sz w:val="20"/>
                <w:szCs w:val="20"/>
              </w:rPr>
              <w:t>.0</w:t>
            </w:r>
          </w:p>
        </w:tc>
        <w:tc>
          <w:tcPr>
            <w:tcW w:w="1664" w:type="dxa"/>
            <w:noWrap/>
            <w:hideMark/>
          </w:tcPr>
          <w:p w14:paraId="0666409C" w14:textId="356A61D4"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107D44D8"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335A3EE"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PM2003</w:t>
            </w:r>
          </w:p>
        </w:tc>
        <w:tc>
          <w:tcPr>
            <w:tcW w:w="7371" w:type="dxa"/>
            <w:hideMark/>
          </w:tcPr>
          <w:p w14:paraId="0BDEACC4"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Mutton-bird meat</w:t>
            </w:r>
          </w:p>
        </w:tc>
        <w:tc>
          <w:tcPr>
            <w:tcW w:w="3119" w:type="dxa"/>
            <w:noWrap/>
            <w:hideMark/>
          </w:tcPr>
          <w:p w14:paraId="7896A3BB" w14:textId="73411743"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3</w:t>
            </w:r>
            <w:r w:rsidR="00194323" w:rsidRPr="000344A9">
              <w:rPr>
                <w:rFonts w:cs="Arial"/>
                <w:color w:val="000000"/>
                <w:sz w:val="20"/>
                <w:szCs w:val="20"/>
              </w:rPr>
              <w:t>1</w:t>
            </w:r>
          </w:p>
        </w:tc>
        <w:tc>
          <w:tcPr>
            <w:tcW w:w="1664" w:type="dxa"/>
            <w:noWrap/>
            <w:hideMark/>
          </w:tcPr>
          <w:p w14:paraId="4614368B"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5ECA5FB"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0C6DDD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PO</w:t>
            </w:r>
          </w:p>
        </w:tc>
        <w:tc>
          <w:tcPr>
            <w:tcW w:w="7371" w:type="dxa"/>
            <w:hideMark/>
          </w:tcPr>
          <w:p w14:paraId="58399D54" w14:textId="26E9A648"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 xml:space="preserve">Poultry offal </w:t>
            </w:r>
            <w:r w:rsidR="00697F08" w:rsidRPr="000344A9">
              <w:rPr>
                <w:rFonts w:cs="Arial"/>
                <w:color w:val="000000"/>
                <w:sz w:val="20"/>
                <w:szCs w:val="20"/>
              </w:rPr>
              <w:t>not listed below</w:t>
            </w:r>
          </w:p>
        </w:tc>
        <w:tc>
          <w:tcPr>
            <w:tcW w:w="3119" w:type="dxa"/>
            <w:noWrap/>
            <w:hideMark/>
          </w:tcPr>
          <w:p w14:paraId="35559501" w14:textId="0EEDA70B"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w:t>
            </w:r>
            <w:r w:rsidR="00194323" w:rsidRPr="000344A9">
              <w:rPr>
                <w:rFonts w:cs="Arial"/>
                <w:color w:val="000000"/>
                <w:sz w:val="20"/>
                <w:szCs w:val="20"/>
              </w:rPr>
              <w:t>1</w:t>
            </w:r>
          </w:p>
        </w:tc>
        <w:tc>
          <w:tcPr>
            <w:tcW w:w="1664" w:type="dxa"/>
            <w:noWrap/>
            <w:hideMark/>
          </w:tcPr>
          <w:p w14:paraId="2F421A03"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C815772"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2A84D33"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PO0113</w:t>
            </w:r>
          </w:p>
        </w:tc>
        <w:tc>
          <w:tcPr>
            <w:tcW w:w="7371" w:type="dxa"/>
            <w:hideMark/>
          </w:tcPr>
          <w:p w14:paraId="7DA66E26"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Poultry skin</w:t>
            </w:r>
          </w:p>
        </w:tc>
        <w:tc>
          <w:tcPr>
            <w:tcW w:w="3119" w:type="dxa"/>
            <w:noWrap/>
            <w:hideMark/>
          </w:tcPr>
          <w:p w14:paraId="74DC92B9" w14:textId="4E2E0419"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15</w:t>
            </w:r>
            <w:r w:rsidR="00194323" w:rsidRPr="000344A9">
              <w:rPr>
                <w:rFonts w:cs="Arial"/>
                <w:color w:val="000000"/>
                <w:sz w:val="20"/>
                <w:szCs w:val="20"/>
              </w:rPr>
              <w:t>3</w:t>
            </w:r>
          </w:p>
        </w:tc>
        <w:tc>
          <w:tcPr>
            <w:tcW w:w="1664" w:type="dxa"/>
            <w:noWrap/>
            <w:hideMark/>
          </w:tcPr>
          <w:p w14:paraId="4CF5CB34" w14:textId="260AC3C1"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58F9C078"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90463D0"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PO0840</w:t>
            </w:r>
          </w:p>
        </w:tc>
        <w:tc>
          <w:tcPr>
            <w:tcW w:w="7371" w:type="dxa"/>
            <w:hideMark/>
          </w:tcPr>
          <w:p w14:paraId="187613A2" w14:textId="13DF87B3" w:rsidR="00DD4A64" w:rsidRPr="000344A9" w:rsidRDefault="00697F08"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Edible offal of c</w:t>
            </w:r>
            <w:r w:rsidR="00DD4A64" w:rsidRPr="000344A9">
              <w:rPr>
                <w:rFonts w:cs="Arial"/>
                <w:color w:val="000000"/>
                <w:sz w:val="20"/>
                <w:szCs w:val="20"/>
              </w:rPr>
              <w:t>hicken</w:t>
            </w:r>
            <w:r w:rsidRPr="000344A9">
              <w:rPr>
                <w:rFonts w:cs="Arial"/>
                <w:color w:val="000000"/>
                <w:sz w:val="20"/>
                <w:szCs w:val="20"/>
              </w:rPr>
              <w:t xml:space="preserve"> not listed below</w:t>
            </w:r>
          </w:p>
        </w:tc>
        <w:tc>
          <w:tcPr>
            <w:tcW w:w="3119" w:type="dxa"/>
            <w:noWrap/>
            <w:hideMark/>
          </w:tcPr>
          <w:p w14:paraId="04DBE501" w14:textId="56600846"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w:t>
            </w:r>
            <w:r w:rsidR="00194323" w:rsidRPr="000344A9">
              <w:rPr>
                <w:rFonts w:cs="Arial"/>
                <w:color w:val="000000"/>
                <w:sz w:val="20"/>
                <w:szCs w:val="20"/>
              </w:rPr>
              <w:t>1</w:t>
            </w:r>
          </w:p>
        </w:tc>
        <w:tc>
          <w:tcPr>
            <w:tcW w:w="1664" w:type="dxa"/>
            <w:noWrap/>
            <w:hideMark/>
          </w:tcPr>
          <w:p w14:paraId="02ECFEDB"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D2E67FA"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0599C2F"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PO08401</w:t>
            </w:r>
          </w:p>
        </w:tc>
        <w:tc>
          <w:tcPr>
            <w:tcW w:w="7371" w:type="dxa"/>
            <w:hideMark/>
          </w:tcPr>
          <w:p w14:paraId="08C9605D"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Chicken liver only</w:t>
            </w:r>
          </w:p>
        </w:tc>
        <w:tc>
          <w:tcPr>
            <w:tcW w:w="3119" w:type="dxa"/>
            <w:noWrap/>
            <w:hideMark/>
          </w:tcPr>
          <w:p w14:paraId="3082867C" w14:textId="3D2A536D"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11</w:t>
            </w:r>
          </w:p>
        </w:tc>
        <w:tc>
          <w:tcPr>
            <w:tcW w:w="1664" w:type="dxa"/>
            <w:noWrap/>
            <w:hideMark/>
          </w:tcPr>
          <w:p w14:paraId="1A6E1BD5"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3A62D8A"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857966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lastRenderedPageBreak/>
              <w:t>PO08403</w:t>
            </w:r>
          </w:p>
        </w:tc>
        <w:tc>
          <w:tcPr>
            <w:tcW w:w="7371" w:type="dxa"/>
            <w:hideMark/>
          </w:tcPr>
          <w:p w14:paraId="63310467"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Chicken skin</w:t>
            </w:r>
          </w:p>
        </w:tc>
        <w:tc>
          <w:tcPr>
            <w:tcW w:w="3119" w:type="dxa"/>
            <w:noWrap/>
            <w:hideMark/>
          </w:tcPr>
          <w:p w14:paraId="6A82E0FF" w14:textId="1BCF48F4"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15</w:t>
            </w:r>
            <w:r w:rsidR="00194323" w:rsidRPr="000344A9">
              <w:rPr>
                <w:rFonts w:cs="Arial"/>
                <w:color w:val="000000"/>
                <w:sz w:val="20"/>
                <w:szCs w:val="20"/>
              </w:rPr>
              <w:t>3</w:t>
            </w:r>
          </w:p>
        </w:tc>
        <w:tc>
          <w:tcPr>
            <w:tcW w:w="1664" w:type="dxa"/>
            <w:noWrap/>
            <w:hideMark/>
          </w:tcPr>
          <w:p w14:paraId="39FE80F6" w14:textId="4FD7BF9D"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0192AD5A"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92DEE9C"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PO0841</w:t>
            </w:r>
          </w:p>
        </w:tc>
        <w:tc>
          <w:tcPr>
            <w:tcW w:w="7371" w:type="dxa"/>
            <w:hideMark/>
          </w:tcPr>
          <w:p w14:paraId="0227AAAC" w14:textId="358C9CEB" w:rsidR="00DD4A64" w:rsidRPr="000344A9" w:rsidRDefault="00697F08"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Edible offal of d</w:t>
            </w:r>
            <w:r w:rsidR="00DD4A64" w:rsidRPr="000344A9">
              <w:rPr>
                <w:rFonts w:cs="Arial"/>
                <w:color w:val="000000"/>
                <w:sz w:val="20"/>
                <w:szCs w:val="20"/>
              </w:rPr>
              <w:t>uck</w:t>
            </w:r>
          </w:p>
        </w:tc>
        <w:tc>
          <w:tcPr>
            <w:tcW w:w="3119" w:type="dxa"/>
            <w:noWrap/>
            <w:hideMark/>
          </w:tcPr>
          <w:p w14:paraId="46CB2D59"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6.5</w:t>
            </w:r>
          </w:p>
        </w:tc>
        <w:tc>
          <w:tcPr>
            <w:tcW w:w="1664" w:type="dxa"/>
            <w:noWrap/>
            <w:hideMark/>
          </w:tcPr>
          <w:p w14:paraId="7B979742"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3CDF142"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310F83C"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PO08411</w:t>
            </w:r>
          </w:p>
        </w:tc>
        <w:tc>
          <w:tcPr>
            <w:tcW w:w="7371" w:type="dxa"/>
            <w:hideMark/>
          </w:tcPr>
          <w:p w14:paraId="6D100BE2"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Duck skin</w:t>
            </w:r>
          </w:p>
        </w:tc>
        <w:tc>
          <w:tcPr>
            <w:tcW w:w="3119" w:type="dxa"/>
            <w:noWrap/>
            <w:hideMark/>
          </w:tcPr>
          <w:p w14:paraId="1BA4CCAC" w14:textId="7A2E6FA3"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287</w:t>
            </w:r>
          </w:p>
        </w:tc>
        <w:tc>
          <w:tcPr>
            <w:tcW w:w="1664" w:type="dxa"/>
            <w:noWrap/>
            <w:hideMark/>
          </w:tcPr>
          <w:p w14:paraId="1C4CA7CC" w14:textId="7984D6CB"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074111FB"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EAD5B00"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PO08421</w:t>
            </w:r>
          </w:p>
        </w:tc>
        <w:tc>
          <w:tcPr>
            <w:tcW w:w="7371" w:type="dxa"/>
            <w:hideMark/>
          </w:tcPr>
          <w:p w14:paraId="6B88E9A9"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Goose, liver</w:t>
            </w:r>
          </w:p>
        </w:tc>
        <w:tc>
          <w:tcPr>
            <w:tcW w:w="3119" w:type="dxa"/>
            <w:noWrap/>
            <w:hideMark/>
          </w:tcPr>
          <w:p w14:paraId="7E78F05A"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7.4</w:t>
            </w:r>
          </w:p>
        </w:tc>
        <w:tc>
          <w:tcPr>
            <w:tcW w:w="1664" w:type="dxa"/>
            <w:noWrap/>
            <w:hideMark/>
          </w:tcPr>
          <w:p w14:paraId="00A9A58F"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037CA8C"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65B720B"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PO08471</w:t>
            </w:r>
          </w:p>
        </w:tc>
        <w:tc>
          <w:tcPr>
            <w:tcW w:w="7371" w:type="dxa"/>
            <w:hideMark/>
          </w:tcPr>
          <w:p w14:paraId="5D330D9D"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Quail skin</w:t>
            </w:r>
          </w:p>
        </w:tc>
        <w:tc>
          <w:tcPr>
            <w:tcW w:w="3119" w:type="dxa"/>
            <w:noWrap/>
            <w:hideMark/>
          </w:tcPr>
          <w:p w14:paraId="0A9E1AB4" w14:textId="627DA67D"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15</w:t>
            </w:r>
            <w:r w:rsidR="00194323" w:rsidRPr="000344A9">
              <w:rPr>
                <w:rFonts w:cs="Arial"/>
                <w:color w:val="000000"/>
                <w:sz w:val="20"/>
                <w:szCs w:val="20"/>
              </w:rPr>
              <w:t>3</w:t>
            </w:r>
          </w:p>
        </w:tc>
        <w:tc>
          <w:tcPr>
            <w:tcW w:w="1664" w:type="dxa"/>
            <w:noWrap/>
            <w:hideMark/>
          </w:tcPr>
          <w:p w14:paraId="6E73169F" w14:textId="38693F03"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0C90DAF0"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7622F3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PO0848</w:t>
            </w:r>
          </w:p>
        </w:tc>
        <w:tc>
          <w:tcPr>
            <w:tcW w:w="7371" w:type="dxa"/>
            <w:hideMark/>
          </w:tcPr>
          <w:p w14:paraId="5CB9CFA1" w14:textId="798E29CF" w:rsidR="00DD4A64" w:rsidRPr="000344A9" w:rsidRDefault="00697F08"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Edible offal of t</w:t>
            </w:r>
            <w:r w:rsidR="00DD4A64" w:rsidRPr="000344A9">
              <w:rPr>
                <w:rFonts w:cs="Arial"/>
                <w:color w:val="000000"/>
                <w:sz w:val="20"/>
                <w:szCs w:val="20"/>
              </w:rPr>
              <w:t>urkey</w:t>
            </w:r>
          </w:p>
        </w:tc>
        <w:tc>
          <w:tcPr>
            <w:tcW w:w="3119" w:type="dxa"/>
            <w:noWrap/>
            <w:hideMark/>
          </w:tcPr>
          <w:p w14:paraId="5F5F4959" w14:textId="0969075E"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9.</w:t>
            </w:r>
            <w:r w:rsidR="00194323" w:rsidRPr="000344A9">
              <w:rPr>
                <w:rFonts w:cs="Arial"/>
                <w:color w:val="000000"/>
                <w:sz w:val="20"/>
                <w:szCs w:val="20"/>
              </w:rPr>
              <w:t>2</w:t>
            </w:r>
          </w:p>
        </w:tc>
        <w:tc>
          <w:tcPr>
            <w:tcW w:w="1664" w:type="dxa"/>
            <w:noWrap/>
            <w:hideMark/>
          </w:tcPr>
          <w:p w14:paraId="658DD0D1"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2A2729C"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C2BEA14"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PO08481</w:t>
            </w:r>
          </w:p>
        </w:tc>
        <w:tc>
          <w:tcPr>
            <w:tcW w:w="7371" w:type="dxa"/>
            <w:hideMark/>
          </w:tcPr>
          <w:p w14:paraId="2BBFC048"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Turkey skin</w:t>
            </w:r>
          </w:p>
        </w:tc>
        <w:tc>
          <w:tcPr>
            <w:tcW w:w="3119" w:type="dxa"/>
            <w:noWrap/>
            <w:hideMark/>
          </w:tcPr>
          <w:p w14:paraId="76405AC7" w14:textId="1D4C619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122</w:t>
            </w:r>
          </w:p>
        </w:tc>
        <w:tc>
          <w:tcPr>
            <w:tcW w:w="1664" w:type="dxa"/>
            <w:noWrap/>
            <w:hideMark/>
          </w:tcPr>
          <w:p w14:paraId="1DE76F38"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A723FAF"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D13BE83"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SB</w:t>
            </w:r>
          </w:p>
        </w:tc>
        <w:tc>
          <w:tcPr>
            <w:tcW w:w="7371" w:type="dxa"/>
            <w:hideMark/>
          </w:tcPr>
          <w:p w14:paraId="39807A63" w14:textId="275EA4FA"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 xml:space="preserve">Seed for beverages and sweets </w:t>
            </w:r>
            <w:r w:rsidR="00697F08" w:rsidRPr="000344A9">
              <w:rPr>
                <w:rFonts w:cs="Arial"/>
                <w:color w:val="000000"/>
                <w:sz w:val="20"/>
                <w:szCs w:val="20"/>
              </w:rPr>
              <w:t>not listed below</w:t>
            </w:r>
          </w:p>
        </w:tc>
        <w:tc>
          <w:tcPr>
            <w:tcW w:w="3119" w:type="dxa"/>
            <w:noWrap/>
            <w:hideMark/>
          </w:tcPr>
          <w:p w14:paraId="10E3F6CB" w14:textId="06861A2C"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0.3</w:t>
            </w:r>
            <w:r w:rsidR="00194323" w:rsidRPr="000344A9">
              <w:rPr>
                <w:rFonts w:cs="Arial"/>
                <w:color w:val="000000"/>
                <w:sz w:val="20"/>
                <w:szCs w:val="20"/>
              </w:rPr>
              <w:t>0</w:t>
            </w:r>
          </w:p>
        </w:tc>
        <w:tc>
          <w:tcPr>
            <w:tcW w:w="1664" w:type="dxa"/>
            <w:noWrap/>
            <w:hideMark/>
          </w:tcPr>
          <w:p w14:paraId="147F8086" w14:textId="0D5F79A8"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677EE9CF"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C0226D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SB0716</w:t>
            </w:r>
          </w:p>
        </w:tc>
        <w:tc>
          <w:tcPr>
            <w:tcW w:w="7371" w:type="dxa"/>
            <w:hideMark/>
          </w:tcPr>
          <w:p w14:paraId="4997FEB6"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Coffee beans</w:t>
            </w:r>
          </w:p>
        </w:tc>
        <w:tc>
          <w:tcPr>
            <w:tcW w:w="3119" w:type="dxa"/>
            <w:noWrap/>
            <w:hideMark/>
          </w:tcPr>
          <w:p w14:paraId="67135D56" w14:textId="6BEE5BDD"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0.3</w:t>
            </w:r>
            <w:r w:rsidR="00194323" w:rsidRPr="000344A9">
              <w:rPr>
                <w:rFonts w:cs="Arial"/>
                <w:color w:val="000000"/>
                <w:sz w:val="20"/>
                <w:szCs w:val="20"/>
              </w:rPr>
              <w:t>0</w:t>
            </w:r>
          </w:p>
        </w:tc>
        <w:tc>
          <w:tcPr>
            <w:tcW w:w="1664" w:type="dxa"/>
            <w:noWrap/>
            <w:hideMark/>
          </w:tcPr>
          <w:p w14:paraId="6CF0A88C" w14:textId="2B8B395B"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57B52615"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ADC9A3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SO</w:t>
            </w:r>
          </w:p>
        </w:tc>
        <w:tc>
          <w:tcPr>
            <w:tcW w:w="7371" w:type="dxa"/>
            <w:hideMark/>
          </w:tcPr>
          <w:p w14:paraId="4C151F06" w14:textId="5C42D1EB"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Oilseeds</w:t>
            </w:r>
            <w:r w:rsidR="00697F08" w:rsidRPr="000344A9">
              <w:rPr>
                <w:rFonts w:cs="Arial"/>
                <w:color w:val="000000"/>
                <w:sz w:val="20"/>
                <w:szCs w:val="20"/>
              </w:rPr>
              <w:t xml:space="preserve"> not listed below</w:t>
            </w:r>
          </w:p>
        </w:tc>
        <w:tc>
          <w:tcPr>
            <w:tcW w:w="3119" w:type="dxa"/>
            <w:noWrap/>
            <w:hideMark/>
          </w:tcPr>
          <w:p w14:paraId="61540A5C" w14:textId="1648996D" w:rsidR="00DD4A64" w:rsidRPr="000344A9" w:rsidRDefault="00194323"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60</w:t>
            </w:r>
          </w:p>
        </w:tc>
        <w:tc>
          <w:tcPr>
            <w:tcW w:w="1664" w:type="dxa"/>
            <w:noWrap/>
            <w:hideMark/>
          </w:tcPr>
          <w:p w14:paraId="701E5BD0" w14:textId="073AB941"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54E401A6"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B82E6A4"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SO0479</w:t>
            </w:r>
          </w:p>
        </w:tc>
        <w:tc>
          <w:tcPr>
            <w:tcW w:w="7371" w:type="dxa"/>
            <w:hideMark/>
          </w:tcPr>
          <w:p w14:paraId="47D71AD0"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Mustard seed, Indian</w:t>
            </w:r>
          </w:p>
        </w:tc>
        <w:tc>
          <w:tcPr>
            <w:tcW w:w="3119" w:type="dxa"/>
            <w:noWrap/>
            <w:hideMark/>
          </w:tcPr>
          <w:p w14:paraId="222C735C" w14:textId="7A32AD95"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97</w:t>
            </w:r>
          </w:p>
        </w:tc>
        <w:tc>
          <w:tcPr>
            <w:tcW w:w="1664" w:type="dxa"/>
            <w:noWrap/>
            <w:hideMark/>
          </w:tcPr>
          <w:p w14:paraId="1E524313" w14:textId="2440939E"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3DA04802"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A201DAA"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SO0485</w:t>
            </w:r>
          </w:p>
        </w:tc>
        <w:tc>
          <w:tcPr>
            <w:tcW w:w="7371" w:type="dxa"/>
            <w:hideMark/>
          </w:tcPr>
          <w:p w14:paraId="4D1ECCDD"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Mustard seed</w:t>
            </w:r>
          </w:p>
        </w:tc>
        <w:tc>
          <w:tcPr>
            <w:tcW w:w="3119" w:type="dxa"/>
            <w:noWrap/>
            <w:hideMark/>
          </w:tcPr>
          <w:p w14:paraId="31A6066A" w14:textId="053A15CF"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97</w:t>
            </w:r>
          </w:p>
        </w:tc>
        <w:tc>
          <w:tcPr>
            <w:tcW w:w="1664" w:type="dxa"/>
            <w:noWrap/>
            <w:hideMark/>
          </w:tcPr>
          <w:p w14:paraId="4950D8F7" w14:textId="344D6FFD"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3491171B"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8F74B1E"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SO0691</w:t>
            </w:r>
          </w:p>
        </w:tc>
        <w:tc>
          <w:tcPr>
            <w:tcW w:w="7371" w:type="dxa"/>
            <w:hideMark/>
          </w:tcPr>
          <w:p w14:paraId="5209A84C"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Cotton seed</w:t>
            </w:r>
          </w:p>
        </w:tc>
        <w:tc>
          <w:tcPr>
            <w:tcW w:w="3119" w:type="dxa"/>
            <w:noWrap/>
            <w:hideMark/>
          </w:tcPr>
          <w:p w14:paraId="578A42C0" w14:textId="2063503C"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66</w:t>
            </w:r>
          </w:p>
        </w:tc>
        <w:tc>
          <w:tcPr>
            <w:tcW w:w="1664" w:type="dxa"/>
            <w:noWrap/>
            <w:hideMark/>
          </w:tcPr>
          <w:p w14:paraId="6E2FA31A"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0A5C2D9"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D30279F"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SO0693</w:t>
            </w:r>
          </w:p>
        </w:tc>
        <w:tc>
          <w:tcPr>
            <w:tcW w:w="7371" w:type="dxa"/>
            <w:hideMark/>
          </w:tcPr>
          <w:p w14:paraId="7B6CDD2B"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Linseed (Flax-seed)</w:t>
            </w:r>
          </w:p>
        </w:tc>
        <w:tc>
          <w:tcPr>
            <w:tcW w:w="3119" w:type="dxa"/>
            <w:noWrap/>
            <w:hideMark/>
          </w:tcPr>
          <w:p w14:paraId="1A6DB5BB" w14:textId="1D09E3D1"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7</w:t>
            </w:r>
            <w:r w:rsidR="00194323" w:rsidRPr="000344A9">
              <w:rPr>
                <w:rFonts w:cs="Arial"/>
                <w:color w:val="000000"/>
                <w:sz w:val="20"/>
                <w:szCs w:val="20"/>
              </w:rPr>
              <w:t>4</w:t>
            </w:r>
          </w:p>
        </w:tc>
        <w:tc>
          <w:tcPr>
            <w:tcW w:w="1664" w:type="dxa"/>
            <w:noWrap/>
            <w:hideMark/>
          </w:tcPr>
          <w:p w14:paraId="7DE18B31"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1B69622"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230D5FA"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SO0694</w:t>
            </w:r>
          </w:p>
        </w:tc>
        <w:tc>
          <w:tcPr>
            <w:tcW w:w="7371" w:type="dxa"/>
            <w:hideMark/>
          </w:tcPr>
          <w:p w14:paraId="268D94D0" w14:textId="36FDBA28"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Mustard seed, Field (Indian colza, Indian rape see</w:t>
            </w:r>
            <w:r w:rsidR="00697F08" w:rsidRPr="000344A9">
              <w:rPr>
                <w:rFonts w:cs="Arial"/>
                <w:color w:val="000000"/>
                <w:sz w:val="20"/>
                <w:szCs w:val="20"/>
              </w:rPr>
              <w:t>d)</w:t>
            </w:r>
          </w:p>
        </w:tc>
        <w:tc>
          <w:tcPr>
            <w:tcW w:w="3119" w:type="dxa"/>
            <w:noWrap/>
            <w:hideMark/>
          </w:tcPr>
          <w:p w14:paraId="2092C3DD" w14:textId="1F75907C"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97</w:t>
            </w:r>
          </w:p>
        </w:tc>
        <w:tc>
          <w:tcPr>
            <w:tcW w:w="1664" w:type="dxa"/>
            <w:noWrap/>
            <w:hideMark/>
          </w:tcPr>
          <w:p w14:paraId="3970A6AA" w14:textId="5BB08B3E"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6BFBEEF6"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4AA700A"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SO0697</w:t>
            </w:r>
          </w:p>
        </w:tc>
        <w:tc>
          <w:tcPr>
            <w:tcW w:w="7371" w:type="dxa"/>
            <w:hideMark/>
          </w:tcPr>
          <w:p w14:paraId="599919BB"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Peanut (Groundnut)</w:t>
            </w:r>
          </w:p>
        </w:tc>
        <w:tc>
          <w:tcPr>
            <w:tcW w:w="3119" w:type="dxa"/>
            <w:noWrap/>
            <w:hideMark/>
          </w:tcPr>
          <w:p w14:paraId="617CFC90" w14:textId="7C34AA6D"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317</w:t>
            </w:r>
          </w:p>
        </w:tc>
        <w:tc>
          <w:tcPr>
            <w:tcW w:w="1664" w:type="dxa"/>
            <w:noWrap/>
            <w:hideMark/>
          </w:tcPr>
          <w:p w14:paraId="12F21428" w14:textId="5828D3DD"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00179BBB"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B0B488E"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SO0698</w:t>
            </w:r>
          </w:p>
        </w:tc>
        <w:tc>
          <w:tcPr>
            <w:tcW w:w="7371" w:type="dxa"/>
            <w:hideMark/>
          </w:tcPr>
          <w:p w14:paraId="3AEB4CB9"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Poppy seed</w:t>
            </w:r>
          </w:p>
        </w:tc>
        <w:tc>
          <w:tcPr>
            <w:tcW w:w="3119" w:type="dxa"/>
            <w:noWrap/>
            <w:hideMark/>
          </w:tcPr>
          <w:p w14:paraId="6FEB2694" w14:textId="0B7B1F72" w:rsidR="00DD4A64" w:rsidRPr="000344A9" w:rsidRDefault="004B0118"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60</w:t>
            </w:r>
          </w:p>
        </w:tc>
        <w:tc>
          <w:tcPr>
            <w:tcW w:w="1664" w:type="dxa"/>
            <w:noWrap/>
            <w:hideMark/>
          </w:tcPr>
          <w:p w14:paraId="2B33DFA6" w14:textId="123A9646"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1A49F417"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4BDFFCB"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SO0699</w:t>
            </w:r>
          </w:p>
        </w:tc>
        <w:tc>
          <w:tcPr>
            <w:tcW w:w="7371" w:type="dxa"/>
            <w:hideMark/>
          </w:tcPr>
          <w:p w14:paraId="280AE4B1"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Safflower seed</w:t>
            </w:r>
          </w:p>
        </w:tc>
        <w:tc>
          <w:tcPr>
            <w:tcW w:w="3119" w:type="dxa"/>
            <w:noWrap/>
            <w:hideMark/>
          </w:tcPr>
          <w:p w14:paraId="44F42887" w14:textId="0D721808"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48</w:t>
            </w:r>
          </w:p>
        </w:tc>
        <w:tc>
          <w:tcPr>
            <w:tcW w:w="1664" w:type="dxa"/>
            <w:noWrap/>
            <w:hideMark/>
          </w:tcPr>
          <w:p w14:paraId="65C38ECB"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191DD47"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225D0E0"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SO0700</w:t>
            </w:r>
          </w:p>
        </w:tc>
        <w:tc>
          <w:tcPr>
            <w:tcW w:w="7371" w:type="dxa"/>
            <w:hideMark/>
          </w:tcPr>
          <w:p w14:paraId="1FCAF5E5"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Sesame seed</w:t>
            </w:r>
          </w:p>
        </w:tc>
        <w:tc>
          <w:tcPr>
            <w:tcW w:w="3119" w:type="dxa"/>
            <w:noWrap/>
            <w:hideMark/>
          </w:tcPr>
          <w:p w14:paraId="484827D6" w14:textId="6D10A68C"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222</w:t>
            </w:r>
          </w:p>
        </w:tc>
        <w:tc>
          <w:tcPr>
            <w:tcW w:w="1664" w:type="dxa"/>
            <w:noWrap/>
            <w:hideMark/>
          </w:tcPr>
          <w:p w14:paraId="132D07D3" w14:textId="163E6AAE"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6E0A2E1B"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3E2CC6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SO0702</w:t>
            </w:r>
          </w:p>
        </w:tc>
        <w:tc>
          <w:tcPr>
            <w:tcW w:w="7371" w:type="dxa"/>
            <w:hideMark/>
          </w:tcPr>
          <w:p w14:paraId="7EC85C90"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Sunflower seed</w:t>
            </w:r>
          </w:p>
        </w:tc>
        <w:tc>
          <w:tcPr>
            <w:tcW w:w="3119" w:type="dxa"/>
            <w:noWrap/>
            <w:hideMark/>
          </w:tcPr>
          <w:p w14:paraId="6793F5A6" w14:textId="32D2392E"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97</w:t>
            </w:r>
          </w:p>
        </w:tc>
        <w:tc>
          <w:tcPr>
            <w:tcW w:w="1664" w:type="dxa"/>
            <w:noWrap/>
            <w:hideMark/>
          </w:tcPr>
          <w:p w14:paraId="3243CC87" w14:textId="3560EB9F"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60D1D2E5"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797C490"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SO0703</w:t>
            </w:r>
          </w:p>
        </w:tc>
        <w:tc>
          <w:tcPr>
            <w:tcW w:w="7371" w:type="dxa"/>
            <w:hideMark/>
          </w:tcPr>
          <w:p w14:paraId="345C7A71"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Peanut, whole</w:t>
            </w:r>
          </w:p>
        </w:tc>
        <w:tc>
          <w:tcPr>
            <w:tcW w:w="3119" w:type="dxa"/>
            <w:noWrap/>
            <w:hideMark/>
          </w:tcPr>
          <w:p w14:paraId="5AD20862" w14:textId="45E857FA"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23</w:t>
            </w:r>
            <w:r w:rsidR="004B0118" w:rsidRPr="000344A9">
              <w:rPr>
                <w:rFonts w:cs="Arial"/>
                <w:color w:val="000000"/>
                <w:sz w:val="20"/>
                <w:szCs w:val="20"/>
              </w:rPr>
              <w:t>8</w:t>
            </w:r>
          </w:p>
        </w:tc>
        <w:tc>
          <w:tcPr>
            <w:tcW w:w="1664" w:type="dxa"/>
            <w:noWrap/>
            <w:hideMark/>
          </w:tcPr>
          <w:p w14:paraId="46986E72"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D58E61B"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C947FF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SO0711</w:t>
            </w:r>
          </w:p>
        </w:tc>
        <w:tc>
          <w:tcPr>
            <w:tcW w:w="7371" w:type="dxa"/>
            <w:hideMark/>
          </w:tcPr>
          <w:p w14:paraId="17FE32B3"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Pumpkin seed</w:t>
            </w:r>
          </w:p>
        </w:tc>
        <w:tc>
          <w:tcPr>
            <w:tcW w:w="3119" w:type="dxa"/>
            <w:noWrap/>
            <w:hideMark/>
          </w:tcPr>
          <w:p w14:paraId="0DEBBC32" w14:textId="7D83E97C"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161</w:t>
            </w:r>
          </w:p>
        </w:tc>
        <w:tc>
          <w:tcPr>
            <w:tcW w:w="1664" w:type="dxa"/>
            <w:noWrap/>
            <w:hideMark/>
          </w:tcPr>
          <w:p w14:paraId="279F825D"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0CAD6FE"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68055C0"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SO0900</w:t>
            </w:r>
          </w:p>
        </w:tc>
        <w:tc>
          <w:tcPr>
            <w:tcW w:w="7371" w:type="dxa"/>
            <w:hideMark/>
          </w:tcPr>
          <w:p w14:paraId="44668C94"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Lotus seed</w:t>
            </w:r>
          </w:p>
        </w:tc>
        <w:tc>
          <w:tcPr>
            <w:tcW w:w="3119" w:type="dxa"/>
            <w:noWrap/>
            <w:hideMark/>
          </w:tcPr>
          <w:p w14:paraId="2D2BDDD6"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2.3</w:t>
            </w:r>
          </w:p>
        </w:tc>
        <w:tc>
          <w:tcPr>
            <w:tcW w:w="1664" w:type="dxa"/>
            <w:noWrap/>
            <w:hideMark/>
          </w:tcPr>
          <w:p w14:paraId="06EA2CF1"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6928AEA"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0A6A603"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SO2004</w:t>
            </w:r>
          </w:p>
        </w:tc>
        <w:tc>
          <w:tcPr>
            <w:tcW w:w="7371" w:type="dxa"/>
            <w:hideMark/>
          </w:tcPr>
          <w:p w14:paraId="743BB5D3"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Chia seed</w:t>
            </w:r>
          </w:p>
        </w:tc>
        <w:tc>
          <w:tcPr>
            <w:tcW w:w="3119" w:type="dxa"/>
            <w:noWrap/>
            <w:hideMark/>
          </w:tcPr>
          <w:p w14:paraId="31BB5FB5" w14:textId="48A127D1"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22</w:t>
            </w:r>
          </w:p>
        </w:tc>
        <w:tc>
          <w:tcPr>
            <w:tcW w:w="1664" w:type="dxa"/>
            <w:noWrap/>
            <w:hideMark/>
          </w:tcPr>
          <w:p w14:paraId="7C536690"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65905AE"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EE7FC5C"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TN</w:t>
            </w:r>
          </w:p>
        </w:tc>
        <w:tc>
          <w:tcPr>
            <w:tcW w:w="7371" w:type="dxa"/>
            <w:hideMark/>
          </w:tcPr>
          <w:p w14:paraId="04C94EF6" w14:textId="5511DAB0"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 xml:space="preserve">Tree nuts </w:t>
            </w:r>
            <w:r w:rsidR="00697F08" w:rsidRPr="000344A9">
              <w:rPr>
                <w:rFonts w:cs="Arial"/>
                <w:color w:val="000000"/>
                <w:sz w:val="20"/>
                <w:szCs w:val="20"/>
              </w:rPr>
              <w:t>not listed below</w:t>
            </w:r>
          </w:p>
        </w:tc>
        <w:tc>
          <w:tcPr>
            <w:tcW w:w="3119" w:type="dxa"/>
            <w:noWrap/>
            <w:hideMark/>
          </w:tcPr>
          <w:p w14:paraId="39E6D84F" w14:textId="69815ACF"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30</w:t>
            </w:r>
            <w:r w:rsidR="004B0118" w:rsidRPr="000344A9">
              <w:rPr>
                <w:rFonts w:cs="Arial"/>
                <w:color w:val="000000"/>
                <w:sz w:val="20"/>
                <w:szCs w:val="20"/>
              </w:rPr>
              <w:t>5</w:t>
            </w:r>
          </w:p>
        </w:tc>
        <w:tc>
          <w:tcPr>
            <w:tcW w:w="1664" w:type="dxa"/>
            <w:noWrap/>
            <w:hideMark/>
          </w:tcPr>
          <w:p w14:paraId="6805173A" w14:textId="2495206A"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7D3CBA1D"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03BB67C"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TN0295</w:t>
            </w:r>
          </w:p>
        </w:tc>
        <w:tc>
          <w:tcPr>
            <w:tcW w:w="7371" w:type="dxa"/>
            <w:hideMark/>
          </w:tcPr>
          <w:p w14:paraId="4DD47775"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Cashew nut</w:t>
            </w:r>
          </w:p>
        </w:tc>
        <w:tc>
          <w:tcPr>
            <w:tcW w:w="3119" w:type="dxa"/>
            <w:noWrap/>
            <w:hideMark/>
          </w:tcPr>
          <w:p w14:paraId="6AF7971F" w14:textId="2285A7E5"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3</w:t>
            </w:r>
            <w:r w:rsidR="004B0118" w:rsidRPr="000344A9">
              <w:rPr>
                <w:rFonts w:cs="Arial"/>
                <w:color w:val="000000"/>
                <w:sz w:val="20"/>
                <w:szCs w:val="20"/>
              </w:rPr>
              <w:t>10</w:t>
            </w:r>
          </w:p>
        </w:tc>
        <w:tc>
          <w:tcPr>
            <w:tcW w:w="1664" w:type="dxa"/>
            <w:noWrap/>
            <w:hideMark/>
          </w:tcPr>
          <w:p w14:paraId="376D7560" w14:textId="3AE6FE28"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46BDD00F"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DBCED5D"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TN0660</w:t>
            </w:r>
          </w:p>
        </w:tc>
        <w:tc>
          <w:tcPr>
            <w:tcW w:w="7371" w:type="dxa"/>
            <w:hideMark/>
          </w:tcPr>
          <w:p w14:paraId="73EAC1F4"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Almonds</w:t>
            </w:r>
          </w:p>
        </w:tc>
        <w:tc>
          <w:tcPr>
            <w:tcW w:w="3119" w:type="dxa"/>
            <w:noWrap/>
            <w:hideMark/>
          </w:tcPr>
          <w:p w14:paraId="101F9E30" w14:textId="7C86B6DB"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30</w:t>
            </w:r>
            <w:r w:rsidR="004B0118" w:rsidRPr="000344A9">
              <w:rPr>
                <w:rFonts w:cs="Arial"/>
                <w:color w:val="000000"/>
                <w:sz w:val="20"/>
                <w:szCs w:val="20"/>
              </w:rPr>
              <w:t>5</w:t>
            </w:r>
          </w:p>
        </w:tc>
        <w:tc>
          <w:tcPr>
            <w:tcW w:w="1664" w:type="dxa"/>
            <w:noWrap/>
            <w:hideMark/>
          </w:tcPr>
          <w:p w14:paraId="28044452" w14:textId="5809FD54"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258C6B82"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AE3BA3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TN0661</w:t>
            </w:r>
          </w:p>
        </w:tc>
        <w:tc>
          <w:tcPr>
            <w:tcW w:w="7371" w:type="dxa"/>
            <w:hideMark/>
          </w:tcPr>
          <w:p w14:paraId="0D6BF055"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Brazil nut</w:t>
            </w:r>
          </w:p>
        </w:tc>
        <w:tc>
          <w:tcPr>
            <w:tcW w:w="3119" w:type="dxa"/>
            <w:noWrap/>
            <w:hideMark/>
          </w:tcPr>
          <w:p w14:paraId="00EF9545" w14:textId="5721F860"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21</w:t>
            </w:r>
            <w:r w:rsidR="004B0118" w:rsidRPr="000344A9">
              <w:rPr>
                <w:rFonts w:cs="Arial"/>
                <w:color w:val="000000"/>
                <w:sz w:val="20"/>
                <w:szCs w:val="20"/>
              </w:rPr>
              <w:t>7</w:t>
            </w:r>
          </w:p>
        </w:tc>
        <w:tc>
          <w:tcPr>
            <w:tcW w:w="1664" w:type="dxa"/>
            <w:noWrap/>
            <w:hideMark/>
          </w:tcPr>
          <w:p w14:paraId="023E27E0" w14:textId="52B6CDFC"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4072D614"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70522DF"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TN0664</w:t>
            </w:r>
          </w:p>
        </w:tc>
        <w:tc>
          <w:tcPr>
            <w:tcW w:w="7371" w:type="dxa"/>
            <w:hideMark/>
          </w:tcPr>
          <w:p w14:paraId="3B177887"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Chestnuts (Chinquapin)</w:t>
            </w:r>
          </w:p>
        </w:tc>
        <w:tc>
          <w:tcPr>
            <w:tcW w:w="3119" w:type="dxa"/>
            <w:noWrap/>
            <w:hideMark/>
          </w:tcPr>
          <w:p w14:paraId="0E779505" w14:textId="4D426ECA"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4.1</w:t>
            </w:r>
          </w:p>
        </w:tc>
        <w:tc>
          <w:tcPr>
            <w:tcW w:w="1664" w:type="dxa"/>
            <w:noWrap/>
            <w:hideMark/>
          </w:tcPr>
          <w:p w14:paraId="1C9CA501"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5A4D617"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08B986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TN0665</w:t>
            </w:r>
          </w:p>
        </w:tc>
        <w:tc>
          <w:tcPr>
            <w:tcW w:w="7371" w:type="dxa"/>
            <w:hideMark/>
          </w:tcPr>
          <w:p w14:paraId="56619648"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Coconut</w:t>
            </w:r>
          </w:p>
        </w:tc>
        <w:tc>
          <w:tcPr>
            <w:tcW w:w="3119" w:type="dxa"/>
            <w:noWrap/>
            <w:hideMark/>
          </w:tcPr>
          <w:p w14:paraId="78CF2836" w14:textId="08A1152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16</w:t>
            </w:r>
          </w:p>
        </w:tc>
        <w:tc>
          <w:tcPr>
            <w:tcW w:w="1664" w:type="dxa"/>
            <w:noWrap/>
            <w:hideMark/>
          </w:tcPr>
          <w:p w14:paraId="3E469A93" w14:textId="2CA863E2"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2366FBDA"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FB5FE4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lastRenderedPageBreak/>
              <w:t>TN0666</w:t>
            </w:r>
          </w:p>
        </w:tc>
        <w:tc>
          <w:tcPr>
            <w:tcW w:w="7371" w:type="dxa"/>
            <w:hideMark/>
          </w:tcPr>
          <w:p w14:paraId="53E8E666"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Hazelnuts (Filberts)</w:t>
            </w:r>
          </w:p>
        </w:tc>
        <w:tc>
          <w:tcPr>
            <w:tcW w:w="3119" w:type="dxa"/>
            <w:noWrap/>
            <w:hideMark/>
          </w:tcPr>
          <w:p w14:paraId="28DBB385" w14:textId="26B51D83"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486</w:t>
            </w:r>
          </w:p>
        </w:tc>
        <w:tc>
          <w:tcPr>
            <w:tcW w:w="1664" w:type="dxa"/>
            <w:noWrap/>
            <w:hideMark/>
          </w:tcPr>
          <w:p w14:paraId="0F82AE57" w14:textId="6D76F1FE"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6230FF7F"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0D88F2B"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TN0667</w:t>
            </w:r>
          </w:p>
        </w:tc>
        <w:tc>
          <w:tcPr>
            <w:tcW w:w="7371" w:type="dxa"/>
            <w:hideMark/>
          </w:tcPr>
          <w:p w14:paraId="4EF94E92"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Hickory nuts</w:t>
            </w:r>
          </w:p>
        </w:tc>
        <w:tc>
          <w:tcPr>
            <w:tcW w:w="3119" w:type="dxa"/>
            <w:noWrap/>
            <w:hideMark/>
          </w:tcPr>
          <w:p w14:paraId="4D480ABC" w14:textId="0D39E1BE"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320</w:t>
            </w:r>
          </w:p>
        </w:tc>
        <w:tc>
          <w:tcPr>
            <w:tcW w:w="1664" w:type="dxa"/>
            <w:noWrap/>
            <w:hideMark/>
          </w:tcPr>
          <w:p w14:paraId="5FD0A403"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C899B2B"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CC6A75F"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TN0668</w:t>
            </w:r>
          </w:p>
        </w:tc>
        <w:tc>
          <w:tcPr>
            <w:tcW w:w="7371" w:type="dxa"/>
            <w:hideMark/>
          </w:tcPr>
          <w:p w14:paraId="3C0FA122"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Japanese horse-chestnut</w:t>
            </w:r>
          </w:p>
        </w:tc>
        <w:tc>
          <w:tcPr>
            <w:tcW w:w="3119" w:type="dxa"/>
            <w:noWrap/>
            <w:hideMark/>
          </w:tcPr>
          <w:p w14:paraId="3EA562FA" w14:textId="0095DD84"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2.</w:t>
            </w:r>
            <w:r w:rsidR="004B0118" w:rsidRPr="000344A9">
              <w:rPr>
                <w:rFonts w:cs="Arial"/>
                <w:color w:val="000000"/>
                <w:sz w:val="20"/>
                <w:szCs w:val="20"/>
              </w:rPr>
              <w:t>7</w:t>
            </w:r>
          </w:p>
        </w:tc>
        <w:tc>
          <w:tcPr>
            <w:tcW w:w="1664" w:type="dxa"/>
            <w:noWrap/>
            <w:hideMark/>
          </w:tcPr>
          <w:p w14:paraId="69D2F18D"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15750F6"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6129E8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TN0669</w:t>
            </w:r>
          </w:p>
        </w:tc>
        <w:tc>
          <w:tcPr>
            <w:tcW w:w="7371" w:type="dxa"/>
            <w:hideMark/>
          </w:tcPr>
          <w:p w14:paraId="3357AB8E"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Macadamia nuts (Bush nut, Queensland nut)</w:t>
            </w:r>
          </w:p>
        </w:tc>
        <w:tc>
          <w:tcPr>
            <w:tcW w:w="3119" w:type="dxa"/>
            <w:noWrap/>
            <w:hideMark/>
          </w:tcPr>
          <w:p w14:paraId="455D479E" w14:textId="105FB9DE"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46</w:t>
            </w:r>
            <w:r w:rsidR="004B0118" w:rsidRPr="000344A9">
              <w:rPr>
                <w:rFonts w:cs="Arial"/>
                <w:color w:val="000000"/>
                <w:sz w:val="20"/>
                <w:szCs w:val="20"/>
              </w:rPr>
              <w:t>1</w:t>
            </w:r>
          </w:p>
        </w:tc>
        <w:tc>
          <w:tcPr>
            <w:tcW w:w="1664" w:type="dxa"/>
            <w:noWrap/>
            <w:hideMark/>
          </w:tcPr>
          <w:p w14:paraId="26915ADB" w14:textId="40676A50"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111F5BDC"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DC9B931"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TN0672</w:t>
            </w:r>
          </w:p>
        </w:tc>
        <w:tc>
          <w:tcPr>
            <w:tcW w:w="7371" w:type="dxa"/>
            <w:hideMark/>
          </w:tcPr>
          <w:p w14:paraId="3ED2861C"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Pecan</w:t>
            </w:r>
          </w:p>
        </w:tc>
        <w:tc>
          <w:tcPr>
            <w:tcW w:w="3119" w:type="dxa"/>
            <w:noWrap/>
            <w:hideMark/>
          </w:tcPr>
          <w:p w14:paraId="2D6FBD02" w14:textId="436A33DE"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39</w:t>
            </w:r>
            <w:r w:rsidR="004B0118" w:rsidRPr="000344A9">
              <w:rPr>
                <w:rFonts w:cs="Arial"/>
                <w:color w:val="000000"/>
                <w:sz w:val="20"/>
                <w:szCs w:val="20"/>
              </w:rPr>
              <w:t>2</w:t>
            </w:r>
          </w:p>
        </w:tc>
        <w:tc>
          <w:tcPr>
            <w:tcW w:w="1664" w:type="dxa"/>
            <w:noWrap/>
            <w:hideMark/>
          </w:tcPr>
          <w:p w14:paraId="32B2D197" w14:textId="0F97EB97"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33BACB9E"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B13BDC4"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TN0673</w:t>
            </w:r>
          </w:p>
        </w:tc>
        <w:tc>
          <w:tcPr>
            <w:tcW w:w="7371" w:type="dxa"/>
            <w:hideMark/>
          </w:tcPr>
          <w:p w14:paraId="3F6406E8" w14:textId="43E6B1BB"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Pine nuts (Pignolia or Pignoli, Pinocchi, Pinon nu</w:t>
            </w:r>
            <w:r w:rsidR="00697F08" w:rsidRPr="000344A9">
              <w:rPr>
                <w:rFonts w:cs="Arial"/>
                <w:color w:val="000000"/>
                <w:sz w:val="20"/>
                <w:szCs w:val="20"/>
              </w:rPr>
              <w:t>t)</w:t>
            </w:r>
          </w:p>
        </w:tc>
        <w:tc>
          <w:tcPr>
            <w:tcW w:w="3119" w:type="dxa"/>
            <w:noWrap/>
            <w:hideMark/>
          </w:tcPr>
          <w:p w14:paraId="7B69D21C" w14:textId="5C54B628"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222</w:t>
            </w:r>
          </w:p>
        </w:tc>
        <w:tc>
          <w:tcPr>
            <w:tcW w:w="1664" w:type="dxa"/>
            <w:noWrap/>
            <w:hideMark/>
          </w:tcPr>
          <w:p w14:paraId="25AE8897" w14:textId="24F72E20"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2BCE0C9D"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022402C"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TN0675</w:t>
            </w:r>
          </w:p>
        </w:tc>
        <w:tc>
          <w:tcPr>
            <w:tcW w:w="7371" w:type="dxa"/>
            <w:hideMark/>
          </w:tcPr>
          <w:p w14:paraId="5D048E4E"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Pistachio nuts</w:t>
            </w:r>
          </w:p>
        </w:tc>
        <w:tc>
          <w:tcPr>
            <w:tcW w:w="3119" w:type="dxa"/>
            <w:noWrap/>
            <w:hideMark/>
          </w:tcPr>
          <w:p w14:paraId="12D43AA1" w14:textId="38DD1145"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26</w:t>
            </w:r>
            <w:r w:rsidR="004B0118" w:rsidRPr="000344A9">
              <w:rPr>
                <w:rFonts w:cs="Arial"/>
                <w:color w:val="000000"/>
                <w:sz w:val="20"/>
                <w:szCs w:val="20"/>
              </w:rPr>
              <w:t>2</w:t>
            </w:r>
          </w:p>
        </w:tc>
        <w:tc>
          <w:tcPr>
            <w:tcW w:w="1664" w:type="dxa"/>
            <w:noWrap/>
            <w:hideMark/>
          </w:tcPr>
          <w:p w14:paraId="72D9E25D" w14:textId="3AC079E2"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34A3D4B1"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AC69C3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TN0678</w:t>
            </w:r>
          </w:p>
        </w:tc>
        <w:tc>
          <w:tcPr>
            <w:tcW w:w="7371" w:type="dxa"/>
            <w:hideMark/>
          </w:tcPr>
          <w:p w14:paraId="5063676F"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Walnuts</w:t>
            </w:r>
          </w:p>
        </w:tc>
        <w:tc>
          <w:tcPr>
            <w:tcW w:w="3119" w:type="dxa"/>
            <w:noWrap/>
            <w:hideMark/>
          </w:tcPr>
          <w:p w14:paraId="1083E06C" w14:textId="13EC5DC2"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w:t>
            </w:r>
            <w:r w:rsidR="004B0118" w:rsidRPr="000344A9">
              <w:rPr>
                <w:rFonts w:cs="Arial"/>
                <w:color w:val="000000"/>
                <w:sz w:val="20"/>
                <w:szCs w:val="20"/>
              </w:rPr>
              <w:t>20</w:t>
            </w:r>
          </w:p>
        </w:tc>
        <w:tc>
          <w:tcPr>
            <w:tcW w:w="1664" w:type="dxa"/>
            <w:noWrap/>
            <w:hideMark/>
          </w:tcPr>
          <w:p w14:paraId="2E455392" w14:textId="755C11F1"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54954EC5"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C235D2D"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VA</w:t>
            </w:r>
          </w:p>
        </w:tc>
        <w:tc>
          <w:tcPr>
            <w:tcW w:w="7371" w:type="dxa"/>
            <w:hideMark/>
          </w:tcPr>
          <w:p w14:paraId="43BA36C7" w14:textId="620E38C4"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 xml:space="preserve">Bulb vegetables </w:t>
            </w:r>
            <w:r w:rsidR="00697F08" w:rsidRPr="000344A9">
              <w:rPr>
                <w:rFonts w:cs="Arial"/>
                <w:color w:val="000000"/>
                <w:sz w:val="20"/>
                <w:szCs w:val="20"/>
              </w:rPr>
              <w:t>not listed below</w:t>
            </w:r>
          </w:p>
        </w:tc>
        <w:tc>
          <w:tcPr>
            <w:tcW w:w="3119" w:type="dxa"/>
            <w:noWrap/>
            <w:hideMark/>
          </w:tcPr>
          <w:p w14:paraId="59D4494E"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0.13</w:t>
            </w:r>
          </w:p>
        </w:tc>
        <w:tc>
          <w:tcPr>
            <w:tcW w:w="1664" w:type="dxa"/>
            <w:noWrap/>
            <w:hideMark/>
          </w:tcPr>
          <w:p w14:paraId="400D2D72"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48E520B"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EFBCC0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VA0380</w:t>
            </w:r>
          </w:p>
        </w:tc>
        <w:tc>
          <w:tcPr>
            <w:tcW w:w="7371" w:type="dxa"/>
            <w:hideMark/>
          </w:tcPr>
          <w:p w14:paraId="1CCF4166" w14:textId="6BC0C268"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Fennel, bulb (incl</w:t>
            </w:r>
            <w:r w:rsidR="00697F08" w:rsidRPr="000344A9">
              <w:rPr>
                <w:rFonts w:cs="Arial"/>
                <w:color w:val="000000"/>
                <w:sz w:val="20"/>
                <w:szCs w:val="20"/>
              </w:rPr>
              <w:t>uding</w:t>
            </w:r>
            <w:r w:rsidRPr="000344A9">
              <w:rPr>
                <w:rFonts w:cs="Arial"/>
                <w:color w:val="000000"/>
                <w:sz w:val="20"/>
                <w:szCs w:val="20"/>
              </w:rPr>
              <w:t xml:space="preserve"> Carosella)</w:t>
            </w:r>
          </w:p>
        </w:tc>
        <w:tc>
          <w:tcPr>
            <w:tcW w:w="3119" w:type="dxa"/>
            <w:noWrap/>
            <w:hideMark/>
          </w:tcPr>
          <w:p w14:paraId="560CAE82"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0.65</w:t>
            </w:r>
          </w:p>
        </w:tc>
        <w:tc>
          <w:tcPr>
            <w:tcW w:w="1664" w:type="dxa"/>
            <w:noWrap/>
            <w:hideMark/>
          </w:tcPr>
          <w:p w14:paraId="3F8FA3DE"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17EE007"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2EE3407"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VA0381</w:t>
            </w:r>
          </w:p>
        </w:tc>
        <w:tc>
          <w:tcPr>
            <w:tcW w:w="7371" w:type="dxa"/>
            <w:hideMark/>
          </w:tcPr>
          <w:p w14:paraId="674EEE0C"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Garlic</w:t>
            </w:r>
          </w:p>
        </w:tc>
        <w:tc>
          <w:tcPr>
            <w:tcW w:w="3119" w:type="dxa"/>
            <w:noWrap/>
            <w:hideMark/>
          </w:tcPr>
          <w:p w14:paraId="5A0F25B7" w14:textId="0233ABBD"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2</w:t>
            </w:r>
            <w:r w:rsidR="00697F08" w:rsidRPr="000344A9">
              <w:rPr>
                <w:rFonts w:cs="Arial"/>
                <w:color w:val="000000"/>
                <w:sz w:val="20"/>
                <w:szCs w:val="20"/>
              </w:rPr>
              <w:t>.0</w:t>
            </w:r>
          </w:p>
        </w:tc>
        <w:tc>
          <w:tcPr>
            <w:tcW w:w="1664" w:type="dxa"/>
            <w:noWrap/>
            <w:hideMark/>
          </w:tcPr>
          <w:p w14:paraId="1226B1C7" w14:textId="50FD3222"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6B7A13C4"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B656A5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VA0384</w:t>
            </w:r>
          </w:p>
        </w:tc>
        <w:tc>
          <w:tcPr>
            <w:tcW w:w="7371" w:type="dxa"/>
            <w:hideMark/>
          </w:tcPr>
          <w:p w14:paraId="6CADB145"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Leek</w:t>
            </w:r>
          </w:p>
        </w:tc>
        <w:tc>
          <w:tcPr>
            <w:tcW w:w="3119" w:type="dxa"/>
            <w:noWrap/>
            <w:hideMark/>
          </w:tcPr>
          <w:p w14:paraId="5E769535" w14:textId="65AD8AD6"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0.04</w:t>
            </w:r>
            <w:r w:rsidR="004B0118" w:rsidRPr="000344A9">
              <w:rPr>
                <w:rFonts w:cs="Arial"/>
                <w:color w:val="000000"/>
                <w:sz w:val="20"/>
                <w:szCs w:val="20"/>
              </w:rPr>
              <w:t>0</w:t>
            </w:r>
          </w:p>
        </w:tc>
        <w:tc>
          <w:tcPr>
            <w:tcW w:w="1664" w:type="dxa"/>
            <w:noWrap/>
            <w:hideMark/>
          </w:tcPr>
          <w:p w14:paraId="0646F6E3"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003FD08"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55533F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VA0385</w:t>
            </w:r>
          </w:p>
        </w:tc>
        <w:tc>
          <w:tcPr>
            <w:tcW w:w="7371" w:type="dxa"/>
            <w:hideMark/>
          </w:tcPr>
          <w:p w14:paraId="70B7B557"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Onion, bulb</w:t>
            </w:r>
          </w:p>
        </w:tc>
        <w:tc>
          <w:tcPr>
            <w:tcW w:w="3119" w:type="dxa"/>
            <w:noWrap/>
            <w:hideMark/>
          </w:tcPr>
          <w:p w14:paraId="52B4BB4C"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0.13</w:t>
            </w:r>
          </w:p>
        </w:tc>
        <w:tc>
          <w:tcPr>
            <w:tcW w:w="1664" w:type="dxa"/>
            <w:noWrap/>
            <w:hideMark/>
          </w:tcPr>
          <w:p w14:paraId="7A8233A3"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ABBDD51"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40F0FD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VA0388</w:t>
            </w:r>
          </w:p>
        </w:tc>
        <w:tc>
          <w:tcPr>
            <w:tcW w:w="7371" w:type="dxa"/>
            <w:hideMark/>
          </w:tcPr>
          <w:p w14:paraId="30DEC521"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Shallot</w:t>
            </w:r>
          </w:p>
        </w:tc>
        <w:tc>
          <w:tcPr>
            <w:tcW w:w="3119" w:type="dxa"/>
            <w:noWrap/>
            <w:hideMark/>
          </w:tcPr>
          <w:p w14:paraId="6D3D54A8"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0.14</w:t>
            </w:r>
          </w:p>
        </w:tc>
        <w:tc>
          <w:tcPr>
            <w:tcW w:w="1664" w:type="dxa"/>
            <w:noWrap/>
            <w:hideMark/>
          </w:tcPr>
          <w:p w14:paraId="64E5B0C8"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E9E509C"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426658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VB</w:t>
            </w:r>
          </w:p>
        </w:tc>
        <w:tc>
          <w:tcPr>
            <w:tcW w:w="7371" w:type="dxa"/>
            <w:hideMark/>
          </w:tcPr>
          <w:p w14:paraId="00111A73" w14:textId="2B1D9324"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 xml:space="preserve">Brassica vegetables </w:t>
            </w:r>
            <w:r w:rsidR="00CC2CAE" w:rsidRPr="000344A9">
              <w:rPr>
                <w:rFonts w:cs="Arial"/>
                <w:color w:val="000000"/>
                <w:sz w:val="20"/>
                <w:szCs w:val="20"/>
              </w:rPr>
              <w:t>no listed below</w:t>
            </w:r>
            <w:r w:rsidRPr="000344A9">
              <w:rPr>
                <w:rFonts w:cs="Arial"/>
                <w:color w:val="000000"/>
                <w:sz w:val="20"/>
                <w:szCs w:val="20"/>
              </w:rPr>
              <w:t xml:space="preserve"> </w:t>
            </w:r>
          </w:p>
        </w:tc>
        <w:tc>
          <w:tcPr>
            <w:tcW w:w="3119" w:type="dxa"/>
            <w:noWrap/>
            <w:hideMark/>
          </w:tcPr>
          <w:p w14:paraId="2B3068BF" w14:textId="3A6F5A60"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0.1</w:t>
            </w:r>
            <w:r w:rsidR="004B0118" w:rsidRPr="000344A9">
              <w:rPr>
                <w:rFonts w:cs="Arial"/>
                <w:color w:val="000000"/>
                <w:sz w:val="20"/>
                <w:szCs w:val="20"/>
              </w:rPr>
              <w:t>0</w:t>
            </w:r>
          </w:p>
        </w:tc>
        <w:tc>
          <w:tcPr>
            <w:tcW w:w="1664" w:type="dxa"/>
            <w:noWrap/>
            <w:hideMark/>
          </w:tcPr>
          <w:p w14:paraId="7B2F3F5A"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A6BFF2D"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A8766AE"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VB0041</w:t>
            </w:r>
          </w:p>
        </w:tc>
        <w:tc>
          <w:tcPr>
            <w:tcW w:w="7371" w:type="dxa"/>
            <w:hideMark/>
          </w:tcPr>
          <w:p w14:paraId="377B24A3"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Cabbages, head</w:t>
            </w:r>
          </w:p>
        </w:tc>
        <w:tc>
          <w:tcPr>
            <w:tcW w:w="3119" w:type="dxa"/>
            <w:noWrap/>
            <w:hideMark/>
          </w:tcPr>
          <w:p w14:paraId="0A394BC6"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0.13</w:t>
            </w:r>
          </w:p>
        </w:tc>
        <w:tc>
          <w:tcPr>
            <w:tcW w:w="1664" w:type="dxa"/>
            <w:noWrap/>
            <w:hideMark/>
          </w:tcPr>
          <w:p w14:paraId="531C9424"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6897501"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C29098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VB00421</w:t>
            </w:r>
          </w:p>
        </w:tc>
        <w:tc>
          <w:tcPr>
            <w:tcW w:w="7371" w:type="dxa"/>
            <w:hideMark/>
          </w:tcPr>
          <w:p w14:paraId="7D5EA7D9"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Broccoli</w:t>
            </w:r>
          </w:p>
        </w:tc>
        <w:tc>
          <w:tcPr>
            <w:tcW w:w="3119" w:type="dxa"/>
            <w:noWrap/>
            <w:hideMark/>
          </w:tcPr>
          <w:p w14:paraId="335A3821" w14:textId="28CC66C9"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0.1</w:t>
            </w:r>
            <w:r w:rsidR="004B0118" w:rsidRPr="000344A9">
              <w:rPr>
                <w:rFonts w:cs="Arial"/>
                <w:color w:val="000000"/>
                <w:sz w:val="20"/>
                <w:szCs w:val="20"/>
              </w:rPr>
              <w:t>0</w:t>
            </w:r>
          </w:p>
        </w:tc>
        <w:tc>
          <w:tcPr>
            <w:tcW w:w="1664" w:type="dxa"/>
            <w:noWrap/>
            <w:hideMark/>
          </w:tcPr>
          <w:p w14:paraId="27280D0D"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05AB000"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25A7391"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VB00423</w:t>
            </w:r>
          </w:p>
        </w:tc>
        <w:tc>
          <w:tcPr>
            <w:tcW w:w="7371" w:type="dxa"/>
            <w:hideMark/>
          </w:tcPr>
          <w:p w14:paraId="0310511B"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Cauliflower</w:t>
            </w:r>
          </w:p>
        </w:tc>
        <w:tc>
          <w:tcPr>
            <w:tcW w:w="3119" w:type="dxa"/>
            <w:noWrap/>
            <w:hideMark/>
          </w:tcPr>
          <w:p w14:paraId="24041A9A"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0.27</w:t>
            </w:r>
          </w:p>
        </w:tc>
        <w:tc>
          <w:tcPr>
            <w:tcW w:w="1664" w:type="dxa"/>
            <w:noWrap/>
            <w:hideMark/>
          </w:tcPr>
          <w:p w14:paraId="4C7D5CB7"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27093D4"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21EA97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VB0402</w:t>
            </w:r>
          </w:p>
        </w:tc>
        <w:tc>
          <w:tcPr>
            <w:tcW w:w="7371" w:type="dxa"/>
            <w:hideMark/>
          </w:tcPr>
          <w:p w14:paraId="5D5846A5"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Brussels sprouts</w:t>
            </w:r>
          </w:p>
        </w:tc>
        <w:tc>
          <w:tcPr>
            <w:tcW w:w="3119" w:type="dxa"/>
            <w:noWrap/>
            <w:hideMark/>
          </w:tcPr>
          <w:p w14:paraId="1E9B1F4E"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0.19</w:t>
            </w:r>
          </w:p>
        </w:tc>
        <w:tc>
          <w:tcPr>
            <w:tcW w:w="1664" w:type="dxa"/>
            <w:noWrap/>
            <w:hideMark/>
          </w:tcPr>
          <w:p w14:paraId="400CB460"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29A9869"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3E3F46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VB0405</w:t>
            </w:r>
          </w:p>
        </w:tc>
        <w:tc>
          <w:tcPr>
            <w:tcW w:w="7371" w:type="dxa"/>
            <w:hideMark/>
          </w:tcPr>
          <w:p w14:paraId="0B23B25E"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Kohlrabi</w:t>
            </w:r>
          </w:p>
        </w:tc>
        <w:tc>
          <w:tcPr>
            <w:tcW w:w="3119" w:type="dxa"/>
            <w:noWrap/>
            <w:hideMark/>
          </w:tcPr>
          <w:p w14:paraId="737E745F" w14:textId="06D11E50"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0.07</w:t>
            </w:r>
            <w:r w:rsidR="004B0118" w:rsidRPr="000344A9">
              <w:rPr>
                <w:rFonts w:cs="Arial"/>
                <w:color w:val="000000"/>
                <w:sz w:val="20"/>
                <w:szCs w:val="20"/>
              </w:rPr>
              <w:t>0</w:t>
            </w:r>
          </w:p>
        </w:tc>
        <w:tc>
          <w:tcPr>
            <w:tcW w:w="1664" w:type="dxa"/>
            <w:noWrap/>
            <w:hideMark/>
          </w:tcPr>
          <w:p w14:paraId="55435181"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79ACAC3"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FD59FC1"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VC</w:t>
            </w:r>
          </w:p>
        </w:tc>
        <w:tc>
          <w:tcPr>
            <w:tcW w:w="7371" w:type="dxa"/>
            <w:hideMark/>
          </w:tcPr>
          <w:p w14:paraId="515E7E03" w14:textId="67EFE93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 xml:space="preserve">Cucurbits </w:t>
            </w:r>
            <w:r w:rsidR="00CC2CAE" w:rsidRPr="000344A9">
              <w:rPr>
                <w:rFonts w:cs="Arial"/>
                <w:color w:val="000000"/>
                <w:sz w:val="20"/>
                <w:szCs w:val="20"/>
              </w:rPr>
              <w:t>not listed below</w:t>
            </w:r>
          </w:p>
        </w:tc>
        <w:tc>
          <w:tcPr>
            <w:tcW w:w="3119" w:type="dxa"/>
            <w:noWrap/>
            <w:hideMark/>
          </w:tcPr>
          <w:p w14:paraId="31151D32" w14:textId="50AD784B"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0.05</w:t>
            </w:r>
            <w:r w:rsidR="004B0118" w:rsidRPr="000344A9">
              <w:rPr>
                <w:rFonts w:cs="Arial"/>
                <w:color w:val="000000"/>
                <w:sz w:val="20"/>
                <w:szCs w:val="20"/>
              </w:rPr>
              <w:t>0</w:t>
            </w:r>
          </w:p>
        </w:tc>
        <w:tc>
          <w:tcPr>
            <w:tcW w:w="1664" w:type="dxa"/>
            <w:noWrap/>
            <w:hideMark/>
          </w:tcPr>
          <w:p w14:paraId="120DD46B"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1E5B766"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8617607"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VC0046</w:t>
            </w:r>
          </w:p>
        </w:tc>
        <w:tc>
          <w:tcPr>
            <w:tcW w:w="7371" w:type="dxa"/>
            <w:hideMark/>
          </w:tcPr>
          <w:p w14:paraId="5DF9C68E"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Melons, except Watermelon</w:t>
            </w:r>
          </w:p>
        </w:tc>
        <w:tc>
          <w:tcPr>
            <w:tcW w:w="3119" w:type="dxa"/>
            <w:noWrap/>
            <w:hideMark/>
          </w:tcPr>
          <w:p w14:paraId="52431186" w14:textId="024107AC"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0.03</w:t>
            </w:r>
            <w:r w:rsidR="004B0118" w:rsidRPr="000344A9">
              <w:rPr>
                <w:rFonts w:cs="Arial"/>
                <w:color w:val="000000"/>
                <w:sz w:val="20"/>
                <w:szCs w:val="20"/>
              </w:rPr>
              <w:t>0</w:t>
            </w:r>
          </w:p>
        </w:tc>
        <w:tc>
          <w:tcPr>
            <w:tcW w:w="1664" w:type="dxa"/>
            <w:noWrap/>
            <w:hideMark/>
          </w:tcPr>
          <w:p w14:paraId="720416A5"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30AD590"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4B9767C"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VC0423</w:t>
            </w:r>
          </w:p>
        </w:tc>
        <w:tc>
          <w:tcPr>
            <w:tcW w:w="7371" w:type="dxa"/>
            <w:hideMark/>
          </w:tcPr>
          <w:p w14:paraId="5A032FE3"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Chayote (Christophine)</w:t>
            </w:r>
          </w:p>
        </w:tc>
        <w:tc>
          <w:tcPr>
            <w:tcW w:w="3119" w:type="dxa"/>
            <w:noWrap/>
            <w:hideMark/>
          </w:tcPr>
          <w:p w14:paraId="47510430" w14:textId="2FB685CE"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0.09</w:t>
            </w:r>
            <w:r w:rsidR="004B0118" w:rsidRPr="000344A9">
              <w:rPr>
                <w:rFonts w:cs="Arial"/>
                <w:color w:val="000000"/>
                <w:sz w:val="20"/>
                <w:szCs w:val="20"/>
              </w:rPr>
              <w:t>0</w:t>
            </w:r>
          </w:p>
        </w:tc>
        <w:tc>
          <w:tcPr>
            <w:tcW w:w="1664" w:type="dxa"/>
            <w:noWrap/>
            <w:hideMark/>
          </w:tcPr>
          <w:p w14:paraId="0A1A6E6C"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679436D"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1AFD53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VC0424</w:t>
            </w:r>
          </w:p>
        </w:tc>
        <w:tc>
          <w:tcPr>
            <w:tcW w:w="7371" w:type="dxa"/>
            <w:hideMark/>
          </w:tcPr>
          <w:p w14:paraId="1193B25E"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Cucumber</w:t>
            </w:r>
          </w:p>
        </w:tc>
        <w:tc>
          <w:tcPr>
            <w:tcW w:w="3119" w:type="dxa"/>
            <w:noWrap/>
            <w:hideMark/>
          </w:tcPr>
          <w:p w14:paraId="6A2E7EA3" w14:textId="07986716"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0.05</w:t>
            </w:r>
            <w:r w:rsidR="004B0118" w:rsidRPr="000344A9">
              <w:rPr>
                <w:rFonts w:cs="Arial"/>
                <w:color w:val="000000"/>
                <w:sz w:val="20"/>
                <w:szCs w:val="20"/>
              </w:rPr>
              <w:t>0</w:t>
            </w:r>
          </w:p>
        </w:tc>
        <w:tc>
          <w:tcPr>
            <w:tcW w:w="1664" w:type="dxa"/>
            <w:noWrap/>
            <w:hideMark/>
          </w:tcPr>
          <w:p w14:paraId="14BD1FCA"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F6E5539"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51C8B8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VC0429</w:t>
            </w:r>
          </w:p>
        </w:tc>
        <w:tc>
          <w:tcPr>
            <w:tcW w:w="7371" w:type="dxa"/>
            <w:hideMark/>
          </w:tcPr>
          <w:p w14:paraId="1321BF91" w14:textId="6C1093B8"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Pumpkins (</w:t>
            </w:r>
            <w:r w:rsidR="000F63D0" w:rsidRPr="000344A9">
              <w:rPr>
                <w:rFonts w:cs="Arial"/>
                <w:color w:val="000000"/>
                <w:sz w:val="20"/>
                <w:szCs w:val="20"/>
              </w:rPr>
              <w:t xml:space="preserve">including </w:t>
            </w:r>
            <w:r w:rsidRPr="000344A9">
              <w:rPr>
                <w:rFonts w:cs="Arial"/>
                <w:color w:val="000000"/>
                <w:sz w:val="20"/>
                <w:szCs w:val="20"/>
              </w:rPr>
              <w:t>Cushaws, Vegetable spaghetti)</w:t>
            </w:r>
          </w:p>
        </w:tc>
        <w:tc>
          <w:tcPr>
            <w:tcW w:w="3119" w:type="dxa"/>
            <w:noWrap/>
            <w:hideMark/>
          </w:tcPr>
          <w:p w14:paraId="10BEEB61" w14:textId="03721BBA"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0.1</w:t>
            </w:r>
            <w:r w:rsidR="004B0118" w:rsidRPr="000344A9">
              <w:rPr>
                <w:rFonts w:cs="Arial"/>
                <w:color w:val="000000"/>
                <w:sz w:val="20"/>
                <w:szCs w:val="20"/>
              </w:rPr>
              <w:t>0</w:t>
            </w:r>
          </w:p>
        </w:tc>
        <w:tc>
          <w:tcPr>
            <w:tcW w:w="1664" w:type="dxa"/>
            <w:noWrap/>
            <w:hideMark/>
          </w:tcPr>
          <w:p w14:paraId="0758A994" w14:textId="75753D47"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02EFEAFC"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6C87054"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VC0431</w:t>
            </w:r>
          </w:p>
        </w:tc>
        <w:tc>
          <w:tcPr>
            <w:tcW w:w="7371" w:type="dxa"/>
            <w:hideMark/>
          </w:tcPr>
          <w:p w14:paraId="028A33D7" w14:textId="3FD492AF"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Squash, summer (</w:t>
            </w:r>
            <w:r w:rsidR="000F63D0" w:rsidRPr="000344A9">
              <w:rPr>
                <w:rFonts w:cs="Arial"/>
                <w:color w:val="000000"/>
                <w:sz w:val="20"/>
                <w:szCs w:val="20"/>
              </w:rPr>
              <w:t xml:space="preserve">including </w:t>
            </w:r>
            <w:r w:rsidRPr="000344A9">
              <w:rPr>
                <w:rFonts w:cs="Arial"/>
                <w:color w:val="000000"/>
                <w:sz w:val="20"/>
                <w:szCs w:val="20"/>
              </w:rPr>
              <w:t>Marrow, Zucchetti, Zucchini)</w:t>
            </w:r>
          </w:p>
        </w:tc>
        <w:tc>
          <w:tcPr>
            <w:tcW w:w="3119" w:type="dxa"/>
            <w:noWrap/>
            <w:hideMark/>
          </w:tcPr>
          <w:p w14:paraId="0AF3732F"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0.14</w:t>
            </w:r>
          </w:p>
        </w:tc>
        <w:tc>
          <w:tcPr>
            <w:tcW w:w="1664" w:type="dxa"/>
            <w:noWrap/>
            <w:hideMark/>
          </w:tcPr>
          <w:p w14:paraId="38968EC5"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5CC1599"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9167E6B"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VC0432</w:t>
            </w:r>
          </w:p>
        </w:tc>
        <w:tc>
          <w:tcPr>
            <w:tcW w:w="7371" w:type="dxa"/>
            <w:hideMark/>
          </w:tcPr>
          <w:p w14:paraId="7EFCA38A"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Watermelon</w:t>
            </w:r>
          </w:p>
        </w:tc>
        <w:tc>
          <w:tcPr>
            <w:tcW w:w="3119" w:type="dxa"/>
            <w:noWrap/>
            <w:hideMark/>
          </w:tcPr>
          <w:p w14:paraId="3D1ADFB7"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0.37</w:t>
            </w:r>
          </w:p>
        </w:tc>
        <w:tc>
          <w:tcPr>
            <w:tcW w:w="1664" w:type="dxa"/>
            <w:noWrap/>
            <w:hideMark/>
          </w:tcPr>
          <w:p w14:paraId="4B054F9D"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D52DE3B"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1656713"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VC0433</w:t>
            </w:r>
          </w:p>
        </w:tc>
        <w:tc>
          <w:tcPr>
            <w:tcW w:w="7371" w:type="dxa"/>
            <w:hideMark/>
          </w:tcPr>
          <w:p w14:paraId="4A300B3C"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Squash, winter</w:t>
            </w:r>
          </w:p>
        </w:tc>
        <w:tc>
          <w:tcPr>
            <w:tcW w:w="3119" w:type="dxa"/>
            <w:noWrap/>
            <w:hideMark/>
          </w:tcPr>
          <w:p w14:paraId="302BD3A4" w14:textId="35B1BF45"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0.1</w:t>
            </w:r>
            <w:r w:rsidR="004B0118" w:rsidRPr="000344A9">
              <w:rPr>
                <w:rFonts w:cs="Arial"/>
                <w:color w:val="000000"/>
                <w:sz w:val="20"/>
                <w:szCs w:val="20"/>
              </w:rPr>
              <w:t>0</w:t>
            </w:r>
          </w:p>
        </w:tc>
        <w:tc>
          <w:tcPr>
            <w:tcW w:w="1664" w:type="dxa"/>
            <w:noWrap/>
            <w:hideMark/>
          </w:tcPr>
          <w:p w14:paraId="1C630210"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6D7D099"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F243CAD"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VD</w:t>
            </w:r>
          </w:p>
        </w:tc>
        <w:tc>
          <w:tcPr>
            <w:tcW w:w="7371" w:type="dxa"/>
            <w:hideMark/>
          </w:tcPr>
          <w:p w14:paraId="7C387802" w14:textId="6D1D268F"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 xml:space="preserve">Pulses </w:t>
            </w:r>
            <w:r w:rsidR="00697F08" w:rsidRPr="000344A9">
              <w:rPr>
                <w:rFonts w:cs="Arial"/>
                <w:color w:val="000000"/>
                <w:sz w:val="20"/>
                <w:szCs w:val="20"/>
              </w:rPr>
              <w:t>not listed below</w:t>
            </w:r>
          </w:p>
        </w:tc>
        <w:tc>
          <w:tcPr>
            <w:tcW w:w="3119" w:type="dxa"/>
            <w:noWrap/>
            <w:hideMark/>
          </w:tcPr>
          <w:p w14:paraId="1D60E9A7" w14:textId="6DD59F36"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2.</w:t>
            </w:r>
            <w:r w:rsidR="004B0118" w:rsidRPr="000344A9">
              <w:rPr>
                <w:rFonts w:cs="Arial"/>
                <w:color w:val="000000"/>
                <w:sz w:val="20"/>
                <w:szCs w:val="20"/>
              </w:rPr>
              <w:t>3</w:t>
            </w:r>
          </w:p>
        </w:tc>
        <w:tc>
          <w:tcPr>
            <w:tcW w:w="1664" w:type="dxa"/>
            <w:noWrap/>
            <w:hideMark/>
          </w:tcPr>
          <w:p w14:paraId="29F06823"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D8D7565"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06A34CE"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VD0523</w:t>
            </w:r>
          </w:p>
        </w:tc>
        <w:tc>
          <w:tcPr>
            <w:tcW w:w="7371" w:type="dxa"/>
            <w:hideMark/>
          </w:tcPr>
          <w:p w14:paraId="257897A8"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Broad bean (dry) [Fava bean, Horse bean]</w:t>
            </w:r>
          </w:p>
        </w:tc>
        <w:tc>
          <w:tcPr>
            <w:tcW w:w="3119" w:type="dxa"/>
            <w:noWrap/>
            <w:hideMark/>
          </w:tcPr>
          <w:p w14:paraId="1E5ED330" w14:textId="3749BC40" w:rsidR="00DD4A64" w:rsidRPr="000344A9" w:rsidRDefault="004B0118"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3.0</w:t>
            </w:r>
          </w:p>
        </w:tc>
        <w:tc>
          <w:tcPr>
            <w:tcW w:w="1664" w:type="dxa"/>
            <w:noWrap/>
            <w:hideMark/>
          </w:tcPr>
          <w:p w14:paraId="36D89308"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DEC20C5"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6DD7537"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lastRenderedPageBreak/>
              <w:t>VD0524</w:t>
            </w:r>
          </w:p>
        </w:tc>
        <w:tc>
          <w:tcPr>
            <w:tcW w:w="7371" w:type="dxa"/>
            <w:hideMark/>
          </w:tcPr>
          <w:p w14:paraId="18E68A70"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Chick-pea (dry) [Gram]</w:t>
            </w:r>
          </w:p>
        </w:tc>
        <w:tc>
          <w:tcPr>
            <w:tcW w:w="3119" w:type="dxa"/>
            <w:noWrap/>
            <w:hideMark/>
          </w:tcPr>
          <w:p w14:paraId="5F599ACA" w14:textId="22C7B0CE"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w:t>
            </w:r>
            <w:r w:rsidR="004B0118" w:rsidRPr="000344A9">
              <w:rPr>
                <w:rFonts w:cs="Arial"/>
                <w:color w:val="000000"/>
                <w:sz w:val="20"/>
                <w:szCs w:val="20"/>
              </w:rPr>
              <w:t>5</w:t>
            </w:r>
          </w:p>
        </w:tc>
        <w:tc>
          <w:tcPr>
            <w:tcW w:w="1664" w:type="dxa"/>
            <w:noWrap/>
            <w:hideMark/>
          </w:tcPr>
          <w:p w14:paraId="0B9428C1"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DE48B18"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6B2094B"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VD0526</w:t>
            </w:r>
          </w:p>
        </w:tc>
        <w:tc>
          <w:tcPr>
            <w:tcW w:w="7371" w:type="dxa"/>
            <w:hideMark/>
          </w:tcPr>
          <w:p w14:paraId="271B7962" w14:textId="022155C4"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Common bean (dry) [Dwarf bean, Field bean, Flagelot</w:t>
            </w:r>
            <w:r w:rsidR="00697F08" w:rsidRPr="000344A9">
              <w:rPr>
                <w:rFonts w:cs="Arial"/>
                <w:color w:val="000000"/>
                <w:sz w:val="20"/>
                <w:szCs w:val="20"/>
              </w:rPr>
              <w:t>]</w:t>
            </w:r>
          </w:p>
        </w:tc>
        <w:tc>
          <w:tcPr>
            <w:tcW w:w="3119" w:type="dxa"/>
            <w:noWrap/>
            <w:hideMark/>
          </w:tcPr>
          <w:p w14:paraId="640C773F" w14:textId="61D6823C"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2.</w:t>
            </w:r>
            <w:r w:rsidR="004B0118" w:rsidRPr="000344A9">
              <w:rPr>
                <w:rFonts w:cs="Arial"/>
                <w:color w:val="000000"/>
                <w:sz w:val="20"/>
                <w:szCs w:val="20"/>
              </w:rPr>
              <w:t>3</w:t>
            </w:r>
          </w:p>
        </w:tc>
        <w:tc>
          <w:tcPr>
            <w:tcW w:w="1664" w:type="dxa"/>
            <w:noWrap/>
            <w:hideMark/>
          </w:tcPr>
          <w:p w14:paraId="4D479323"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5A052CD"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3B8E857"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VD05261</w:t>
            </w:r>
          </w:p>
        </w:tc>
        <w:tc>
          <w:tcPr>
            <w:tcW w:w="7371" w:type="dxa"/>
            <w:hideMark/>
          </w:tcPr>
          <w:p w14:paraId="77B63C86"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Haricot bean (dry) [Navy bean (dry)]</w:t>
            </w:r>
          </w:p>
        </w:tc>
        <w:tc>
          <w:tcPr>
            <w:tcW w:w="3119" w:type="dxa"/>
            <w:noWrap/>
            <w:hideMark/>
          </w:tcPr>
          <w:p w14:paraId="253CE89A"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1.5</w:t>
            </w:r>
          </w:p>
        </w:tc>
        <w:tc>
          <w:tcPr>
            <w:tcW w:w="1664" w:type="dxa"/>
            <w:noWrap/>
            <w:hideMark/>
          </w:tcPr>
          <w:p w14:paraId="2CB4229B" w14:textId="53F38F8D"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7DCF5147"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29548AE"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VD05262</w:t>
            </w:r>
          </w:p>
        </w:tc>
        <w:tc>
          <w:tcPr>
            <w:tcW w:w="7371" w:type="dxa"/>
            <w:hideMark/>
          </w:tcPr>
          <w:p w14:paraId="74121C9D"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Kidney bean (dry)</w:t>
            </w:r>
          </w:p>
        </w:tc>
        <w:tc>
          <w:tcPr>
            <w:tcW w:w="3119" w:type="dxa"/>
            <w:noWrap/>
            <w:hideMark/>
          </w:tcPr>
          <w:p w14:paraId="75E0B854"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1.4</w:t>
            </w:r>
          </w:p>
        </w:tc>
        <w:tc>
          <w:tcPr>
            <w:tcW w:w="1664" w:type="dxa"/>
            <w:noWrap/>
            <w:hideMark/>
          </w:tcPr>
          <w:p w14:paraId="490C741D" w14:textId="2E86901A"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7A6C46A5"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56DFB5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VD0527</w:t>
            </w:r>
          </w:p>
        </w:tc>
        <w:tc>
          <w:tcPr>
            <w:tcW w:w="7371" w:type="dxa"/>
            <w:hideMark/>
          </w:tcPr>
          <w:p w14:paraId="37501DD6"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Cowpea (dry) [Black-eyed pea]</w:t>
            </w:r>
          </w:p>
        </w:tc>
        <w:tc>
          <w:tcPr>
            <w:tcW w:w="3119" w:type="dxa"/>
            <w:noWrap/>
            <w:hideMark/>
          </w:tcPr>
          <w:p w14:paraId="17955D6E"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0.88</w:t>
            </w:r>
          </w:p>
        </w:tc>
        <w:tc>
          <w:tcPr>
            <w:tcW w:w="1664" w:type="dxa"/>
            <w:noWrap/>
            <w:hideMark/>
          </w:tcPr>
          <w:p w14:paraId="582E11C3"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90D4F97"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6DF1BDB"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VD0531</w:t>
            </w:r>
          </w:p>
        </w:tc>
        <w:tc>
          <w:tcPr>
            <w:tcW w:w="7371" w:type="dxa"/>
            <w:hideMark/>
          </w:tcPr>
          <w:p w14:paraId="583C7A65"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Hyacinth bean (dry) [Bonavist bean, Lablab (dry)]</w:t>
            </w:r>
          </w:p>
        </w:tc>
        <w:tc>
          <w:tcPr>
            <w:tcW w:w="3119" w:type="dxa"/>
            <w:noWrap/>
            <w:hideMark/>
          </w:tcPr>
          <w:p w14:paraId="23306CBB"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0.76</w:t>
            </w:r>
          </w:p>
        </w:tc>
        <w:tc>
          <w:tcPr>
            <w:tcW w:w="1664" w:type="dxa"/>
            <w:noWrap/>
            <w:hideMark/>
          </w:tcPr>
          <w:p w14:paraId="13C7F4F6"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E1C1EC6"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EB345F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VD0533</w:t>
            </w:r>
          </w:p>
        </w:tc>
        <w:tc>
          <w:tcPr>
            <w:tcW w:w="7371" w:type="dxa"/>
            <w:hideMark/>
          </w:tcPr>
          <w:p w14:paraId="0E902D83"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Lentil (dry)</w:t>
            </w:r>
          </w:p>
        </w:tc>
        <w:tc>
          <w:tcPr>
            <w:tcW w:w="3119" w:type="dxa"/>
            <w:noWrap/>
            <w:hideMark/>
          </w:tcPr>
          <w:p w14:paraId="4C2EBC14"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4.9</w:t>
            </w:r>
          </w:p>
        </w:tc>
        <w:tc>
          <w:tcPr>
            <w:tcW w:w="1664" w:type="dxa"/>
            <w:noWrap/>
            <w:hideMark/>
          </w:tcPr>
          <w:p w14:paraId="37F21BAA"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3FBD833"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7D57FD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VD0534</w:t>
            </w:r>
          </w:p>
        </w:tc>
        <w:tc>
          <w:tcPr>
            <w:tcW w:w="7371" w:type="dxa"/>
            <w:hideMark/>
          </w:tcPr>
          <w:p w14:paraId="54969394"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Lima bean (dry) [Butter bean, Sieva bean]</w:t>
            </w:r>
          </w:p>
        </w:tc>
        <w:tc>
          <w:tcPr>
            <w:tcW w:w="3119" w:type="dxa"/>
            <w:noWrap/>
            <w:hideMark/>
          </w:tcPr>
          <w:p w14:paraId="2FA87666"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1.3</w:t>
            </w:r>
          </w:p>
        </w:tc>
        <w:tc>
          <w:tcPr>
            <w:tcW w:w="1664" w:type="dxa"/>
            <w:noWrap/>
            <w:hideMark/>
          </w:tcPr>
          <w:p w14:paraId="6CD2F487" w14:textId="34B9A45A"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65AE7CB1"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FA211CB"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VD0536</w:t>
            </w:r>
          </w:p>
        </w:tc>
        <w:tc>
          <w:tcPr>
            <w:tcW w:w="7371" w:type="dxa"/>
            <w:hideMark/>
          </w:tcPr>
          <w:p w14:paraId="27915690"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Mung bean (dry) [Green gram (dry)]</w:t>
            </w:r>
          </w:p>
        </w:tc>
        <w:tc>
          <w:tcPr>
            <w:tcW w:w="3119" w:type="dxa"/>
            <w:noWrap/>
            <w:hideMark/>
          </w:tcPr>
          <w:p w14:paraId="0DB2A689" w14:textId="7D4F28DC"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1.6</w:t>
            </w:r>
          </w:p>
        </w:tc>
        <w:tc>
          <w:tcPr>
            <w:tcW w:w="1664" w:type="dxa"/>
            <w:noWrap/>
            <w:hideMark/>
          </w:tcPr>
          <w:p w14:paraId="19AB8F8B"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1A0C373"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1F29127"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VD0537</w:t>
            </w:r>
          </w:p>
        </w:tc>
        <w:tc>
          <w:tcPr>
            <w:tcW w:w="7371" w:type="dxa"/>
            <w:hideMark/>
          </w:tcPr>
          <w:p w14:paraId="01B772DE" w14:textId="1E34B984"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Pigeon pea (dry) [Angola pea, Cajan pea, Red gram</w:t>
            </w:r>
            <w:r w:rsidR="00697F08" w:rsidRPr="000344A9">
              <w:rPr>
                <w:rFonts w:cs="Arial"/>
                <w:color w:val="000000"/>
                <w:sz w:val="20"/>
                <w:szCs w:val="20"/>
              </w:rPr>
              <w:t>]</w:t>
            </w:r>
          </w:p>
        </w:tc>
        <w:tc>
          <w:tcPr>
            <w:tcW w:w="3119" w:type="dxa"/>
            <w:noWrap/>
            <w:hideMark/>
          </w:tcPr>
          <w:p w14:paraId="75BE5F20"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0.12</w:t>
            </w:r>
          </w:p>
        </w:tc>
        <w:tc>
          <w:tcPr>
            <w:tcW w:w="1664" w:type="dxa"/>
            <w:noWrap/>
            <w:hideMark/>
          </w:tcPr>
          <w:p w14:paraId="23543C79"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36B944A"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F76F64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VD0541</w:t>
            </w:r>
          </w:p>
        </w:tc>
        <w:tc>
          <w:tcPr>
            <w:tcW w:w="7371" w:type="dxa"/>
            <w:hideMark/>
          </w:tcPr>
          <w:p w14:paraId="51D30A63"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Soya bean (dry) (including Soya bean (dry), used for tofu, Soya bean (dry), used for soy sauce, Soy Flour)</w:t>
            </w:r>
          </w:p>
        </w:tc>
        <w:tc>
          <w:tcPr>
            <w:tcW w:w="3119" w:type="dxa"/>
            <w:noWrap/>
            <w:hideMark/>
          </w:tcPr>
          <w:p w14:paraId="284256D3" w14:textId="60DF83CB"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43</w:t>
            </w:r>
          </w:p>
        </w:tc>
        <w:tc>
          <w:tcPr>
            <w:tcW w:w="1664" w:type="dxa"/>
            <w:noWrap/>
            <w:hideMark/>
          </w:tcPr>
          <w:p w14:paraId="1409B4D9"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8B9B727"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124C23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VD0545</w:t>
            </w:r>
          </w:p>
        </w:tc>
        <w:tc>
          <w:tcPr>
            <w:tcW w:w="7371" w:type="dxa"/>
            <w:hideMark/>
          </w:tcPr>
          <w:p w14:paraId="5A3B5799"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Lupin (dry)</w:t>
            </w:r>
          </w:p>
        </w:tc>
        <w:tc>
          <w:tcPr>
            <w:tcW w:w="3119" w:type="dxa"/>
            <w:noWrap/>
            <w:hideMark/>
          </w:tcPr>
          <w:p w14:paraId="319C7B73" w14:textId="79CFF6F5" w:rsidR="00DD4A64" w:rsidRPr="000344A9" w:rsidRDefault="00DD4A64" w:rsidP="004B0118">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18</w:t>
            </w:r>
          </w:p>
        </w:tc>
        <w:tc>
          <w:tcPr>
            <w:tcW w:w="1664" w:type="dxa"/>
            <w:noWrap/>
            <w:hideMark/>
          </w:tcPr>
          <w:p w14:paraId="5B38AFB6" w14:textId="60062727"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0CDD9A7A"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7B42B6E"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VD0560</w:t>
            </w:r>
          </w:p>
        </w:tc>
        <w:tc>
          <w:tcPr>
            <w:tcW w:w="7371" w:type="dxa"/>
            <w:hideMark/>
          </w:tcPr>
          <w:p w14:paraId="55F31A1D"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Adzuki bean (dry)</w:t>
            </w:r>
          </w:p>
        </w:tc>
        <w:tc>
          <w:tcPr>
            <w:tcW w:w="3119" w:type="dxa"/>
            <w:noWrap/>
            <w:hideMark/>
          </w:tcPr>
          <w:p w14:paraId="6A3DADD0" w14:textId="1F592575"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0.5</w:t>
            </w:r>
            <w:r w:rsidR="004B0118" w:rsidRPr="000344A9">
              <w:rPr>
                <w:rFonts w:cs="Arial"/>
                <w:color w:val="000000"/>
                <w:sz w:val="20"/>
                <w:szCs w:val="20"/>
              </w:rPr>
              <w:t>0</w:t>
            </w:r>
          </w:p>
        </w:tc>
        <w:tc>
          <w:tcPr>
            <w:tcW w:w="1664" w:type="dxa"/>
            <w:noWrap/>
            <w:hideMark/>
          </w:tcPr>
          <w:p w14:paraId="5B41F840"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86F6598"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C7BEB0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VD0561</w:t>
            </w:r>
          </w:p>
        </w:tc>
        <w:tc>
          <w:tcPr>
            <w:tcW w:w="7371" w:type="dxa"/>
            <w:hideMark/>
          </w:tcPr>
          <w:p w14:paraId="28F42191"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Field pea (dry) [Wrinkled pea (dry)]</w:t>
            </w:r>
          </w:p>
        </w:tc>
        <w:tc>
          <w:tcPr>
            <w:tcW w:w="3119" w:type="dxa"/>
            <w:noWrap/>
            <w:hideMark/>
          </w:tcPr>
          <w:p w14:paraId="38B89018"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3.9</w:t>
            </w:r>
          </w:p>
        </w:tc>
        <w:tc>
          <w:tcPr>
            <w:tcW w:w="1664" w:type="dxa"/>
            <w:noWrap/>
            <w:hideMark/>
          </w:tcPr>
          <w:p w14:paraId="1B7CA916"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9D203D8"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4993F54"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VL</w:t>
            </w:r>
          </w:p>
        </w:tc>
        <w:tc>
          <w:tcPr>
            <w:tcW w:w="7371" w:type="dxa"/>
            <w:hideMark/>
          </w:tcPr>
          <w:p w14:paraId="061F3B75" w14:textId="68DA91AA"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 xml:space="preserve">Leafy vegetables </w:t>
            </w:r>
            <w:r w:rsidR="0073719E" w:rsidRPr="000344A9">
              <w:rPr>
                <w:rFonts w:cs="Arial"/>
                <w:color w:val="000000"/>
                <w:sz w:val="20"/>
                <w:szCs w:val="20"/>
              </w:rPr>
              <w:t>not listed below</w:t>
            </w:r>
          </w:p>
        </w:tc>
        <w:tc>
          <w:tcPr>
            <w:tcW w:w="3119" w:type="dxa"/>
            <w:noWrap/>
            <w:hideMark/>
          </w:tcPr>
          <w:p w14:paraId="7738A4FB" w14:textId="22D580A4"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0.05</w:t>
            </w:r>
            <w:r w:rsidR="004B0118" w:rsidRPr="000344A9">
              <w:rPr>
                <w:rFonts w:cs="Arial"/>
                <w:color w:val="000000"/>
                <w:sz w:val="20"/>
                <w:szCs w:val="20"/>
              </w:rPr>
              <w:t>0</w:t>
            </w:r>
          </w:p>
        </w:tc>
        <w:tc>
          <w:tcPr>
            <w:tcW w:w="1664" w:type="dxa"/>
            <w:noWrap/>
            <w:hideMark/>
          </w:tcPr>
          <w:p w14:paraId="531E3B33"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AC024F5"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8EA5A0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VL0269</w:t>
            </w:r>
          </w:p>
        </w:tc>
        <w:tc>
          <w:tcPr>
            <w:tcW w:w="7371" w:type="dxa"/>
            <w:hideMark/>
          </w:tcPr>
          <w:p w14:paraId="718C68E0"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Grape leaves</w:t>
            </w:r>
          </w:p>
        </w:tc>
        <w:tc>
          <w:tcPr>
            <w:tcW w:w="3119" w:type="dxa"/>
            <w:noWrap/>
            <w:hideMark/>
          </w:tcPr>
          <w:p w14:paraId="32A04B44"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0.39</w:t>
            </w:r>
          </w:p>
        </w:tc>
        <w:tc>
          <w:tcPr>
            <w:tcW w:w="1664" w:type="dxa"/>
            <w:noWrap/>
            <w:hideMark/>
          </w:tcPr>
          <w:p w14:paraId="4A744D23"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A0A2E61"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856C4C3"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VL0460</w:t>
            </w:r>
          </w:p>
        </w:tc>
        <w:tc>
          <w:tcPr>
            <w:tcW w:w="7371" w:type="dxa"/>
            <w:hideMark/>
          </w:tcPr>
          <w:p w14:paraId="63C74D0C"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Amaranth (Bledo)</w:t>
            </w:r>
          </w:p>
        </w:tc>
        <w:tc>
          <w:tcPr>
            <w:tcW w:w="3119" w:type="dxa"/>
            <w:noWrap/>
            <w:hideMark/>
          </w:tcPr>
          <w:p w14:paraId="6FE3A7E3"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0.76</w:t>
            </w:r>
          </w:p>
        </w:tc>
        <w:tc>
          <w:tcPr>
            <w:tcW w:w="1664" w:type="dxa"/>
            <w:noWrap/>
            <w:hideMark/>
          </w:tcPr>
          <w:p w14:paraId="0BACAA33"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302E4C8"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3A246DB"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VL0464</w:t>
            </w:r>
          </w:p>
        </w:tc>
        <w:tc>
          <w:tcPr>
            <w:tcW w:w="7371" w:type="dxa"/>
            <w:hideMark/>
          </w:tcPr>
          <w:p w14:paraId="33853712"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Chard (silver beet)</w:t>
            </w:r>
          </w:p>
        </w:tc>
        <w:tc>
          <w:tcPr>
            <w:tcW w:w="3119" w:type="dxa"/>
            <w:noWrap/>
            <w:hideMark/>
          </w:tcPr>
          <w:p w14:paraId="189E7C97" w14:textId="6FDE9FBF"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0.4</w:t>
            </w:r>
            <w:r w:rsidR="004B0118" w:rsidRPr="000344A9">
              <w:rPr>
                <w:rFonts w:cs="Arial"/>
                <w:color w:val="000000"/>
                <w:sz w:val="20"/>
                <w:szCs w:val="20"/>
              </w:rPr>
              <w:t>0</w:t>
            </w:r>
          </w:p>
        </w:tc>
        <w:tc>
          <w:tcPr>
            <w:tcW w:w="1664" w:type="dxa"/>
            <w:noWrap/>
            <w:hideMark/>
          </w:tcPr>
          <w:p w14:paraId="131E7889"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9B03C46"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10F8B4B"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VL0466</w:t>
            </w:r>
          </w:p>
        </w:tc>
        <w:tc>
          <w:tcPr>
            <w:tcW w:w="7371" w:type="dxa"/>
            <w:hideMark/>
          </w:tcPr>
          <w:p w14:paraId="7C5FB6C0"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Pak-choi or Paksoi (Celery mustard, Pak-tsoi)</w:t>
            </w:r>
          </w:p>
        </w:tc>
        <w:tc>
          <w:tcPr>
            <w:tcW w:w="3119" w:type="dxa"/>
            <w:noWrap/>
            <w:hideMark/>
          </w:tcPr>
          <w:p w14:paraId="7EF2E359"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0.15</w:t>
            </w:r>
          </w:p>
        </w:tc>
        <w:tc>
          <w:tcPr>
            <w:tcW w:w="1664" w:type="dxa"/>
            <w:noWrap/>
            <w:hideMark/>
          </w:tcPr>
          <w:p w14:paraId="4708DA6C"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132C82C"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9051781"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VL0467</w:t>
            </w:r>
          </w:p>
        </w:tc>
        <w:tc>
          <w:tcPr>
            <w:tcW w:w="7371" w:type="dxa"/>
            <w:hideMark/>
          </w:tcPr>
          <w:p w14:paraId="1363940C" w14:textId="6E28CFCA"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Chinese cabbage (Pe-tsai, Celery cabbage, Pak-tsai</w:t>
            </w:r>
            <w:r w:rsidR="0073719E" w:rsidRPr="000344A9">
              <w:rPr>
                <w:rFonts w:cs="Arial"/>
                <w:color w:val="000000"/>
                <w:sz w:val="20"/>
                <w:szCs w:val="20"/>
              </w:rPr>
              <w:t>)</w:t>
            </w:r>
          </w:p>
        </w:tc>
        <w:tc>
          <w:tcPr>
            <w:tcW w:w="3119" w:type="dxa"/>
            <w:noWrap/>
            <w:hideMark/>
          </w:tcPr>
          <w:p w14:paraId="6E333E37"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0.21</w:t>
            </w:r>
          </w:p>
        </w:tc>
        <w:tc>
          <w:tcPr>
            <w:tcW w:w="1664" w:type="dxa"/>
            <w:noWrap/>
            <w:hideMark/>
          </w:tcPr>
          <w:p w14:paraId="3EE6A41D"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1E261A3"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4361F7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VL0469</w:t>
            </w:r>
          </w:p>
        </w:tc>
        <w:tc>
          <w:tcPr>
            <w:tcW w:w="7371" w:type="dxa"/>
            <w:hideMark/>
          </w:tcPr>
          <w:p w14:paraId="2B611BA0"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Chicory leaves (Sugar loaf)</w:t>
            </w:r>
          </w:p>
        </w:tc>
        <w:tc>
          <w:tcPr>
            <w:tcW w:w="3119" w:type="dxa"/>
            <w:noWrap/>
            <w:hideMark/>
          </w:tcPr>
          <w:p w14:paraId="476DA057" w14:textId="2E155DBC"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0.06</w:t>
            </w:r>
            <w:r w:rsidR="004B0118" w:rsidRPr="000344A9">
              <w:rPr>
                <w:rFonts w:cs="Arial"/>
                <w:color w:val="000000"/>
                <w:sz w:val="20"/>
                <w:szCs w:val="20"/>
              </w:rPr>
              <w:t>0</w:t>
            </w:r>
          </w:p>
        </w:tc>
        <w:tc>
          <w:tcPr>
            <w:tcW w:w="1664" w:type="dxa"/>
            <w:noWrap/>
            <w:hideMark/>
          </w:tcPr>
          <w:p w14:paraId="53AD13EE"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294205C"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4C86B54"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VL0472</w:t>
            </w:r>
          </w:p>
        </w:tc>
        <w:tc>
          <w:tcPr>
            <w:tcW w:w="7371" w:type="dxa"/>
            <w:hideMark/>
          </w:tcPr>
          <w:p w14:paraId="27CA4970"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Cress, garden</w:t>
            </w:r>
          </w:p>
        </w:tc>
        <w:tc>
          <w:tcPr>
            <w:tcW w:w="3119" w:type="dxa"/>
            <w:noWrap/>
            <w:hideMark/>
          </w:tcPr>
          <w:p w14:paraId="167011F3"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0.87</w:t>
            </w:r>
          </w:p>
        </w:tc>
        <w:tc>
          <w:tcPr>
            <w:tcW w:w="1664" w:type="dxa"/>
            <w:noWrap/>
            <w:hideMark/>
          </w:tcPr>
          <w:p w14:paraId="646D5CF5"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E394A5E"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7AA3ED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VL0473</w:t>
            </w:r>
          </w:p>
        </w:tc>
        <w:tc>
          <w:tcPr>
            <w:tcW w:w="7371" w:type="dxa"/>
            <w:hideMark/>
          </w:tcPr>
          <w:p w14:paraId="79399AA4"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Watercress</w:t>
            </w:r>
          </w:p>
        </w:tc>
        <w:tc>
          <w:tcPr>
            <w:tcW w:w="3119" w:type="dxa"/>
            <w:noWrap/>
            <w:hideMark/>
          </w:tcPr>
          <w:p w14:paraId="31EE6BEE" w14:textId="6F937EA1"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0.06</w:t>
            </w:r>
            <w:r w:rsidR="004B0118" w:rsidRPr="000344A9">
              <w:rPr>
                <w:rFonts w:cs="Arial"/>
                <w:color w:val="000000"/>
                <w:sz w:val="20"/>
                <w:szCs w:val="20"/>
              </w:rPr>
              <w:t>0</w:t>
            </w:r>
          </w:p>
        </w:tc>
        <w:tc>
          <w:tcPr>
            <w:tcW w:w="1664" w:type="dxa"/>
            <w:noWrap/>
            <w:hideMark/>
          </w:tcPr>
          <w:p w14:paraId="22AF6819"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7D354CD"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6E6D65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VL0474</w:t>
            </w:r>
          </w:p>
        </w:tc>
        <w:tc>
          <w:tcPr>
            <w:tcW w:w="7371" w:type="dxa"/>
            <w:hideMark/>
          </w:tcPr>
          <w:p w14:paraId="50B96115"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Dandelion</w:t>
            </w:r>
          </w:p>
        </w:tc>
        <w:tc>
          <w:tcPr>
            <w:tcW w:w="3119" w:type="dxa"/>
            <w:noWrap/>
            <w:hideMark/>
          </w:tcPr>
          <w:p w14:paraId="72CE332D"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0.14</w:t>
            </w:r>
          </w:p>
        </w:tc>
        <w:tc>
          <w:tcPr>
            <w:tcW w:w="1664" w:type="dxa"/>
            <w:noWrap/>
            <w:hideMark/>
          </w:tcPr>
          <w:p w14:paraId="6B8E294D"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959C5F8"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169109F"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VL0476</w:t>
            </w:r>
          </w:p>
        </w:tc>
        <w:tc>
          <w:tcPr>
            <w:tcW w:w="7371" w:type="dxa"/>
            <w:hideMark/>
          </w:tcPr>
          <w:p w14:paraId="06AF5691"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Endive</w:t>
            </w:r>
          </w:p>
        </w:tc>
        <w:tc>
          <w:tcPr>
            <w:tcW w:w="3119" w:type="dxa"/>
            <w:noWrap/>
            <w:hideMark/>
          </w:tcPr>
          <w:p w14:paraId="0F98B200" w14:textId="3B1AED08"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0.04</w:t>
            </w:r>
            <w:r w:rsidR="004B0118" w:rsidRPr="000344A9">
              <w:rPr>
                <w:rFonts w:cs="Arial"/>
                <w:color w:val="000000"/>
                <w:sz w:val="20"/>
                <w:szCs w:val="20"/>
              </w:rPr>
              <w:t>0</w:t>
            </w:r>
          </w:p>
        </w:tc>
        <w:tc>
          <w:tcPr>
            <w:tcW w:w="1664" w:type="dxa"/>
            <w:noWrap/>
            <w:hideMark/>
          </w:tcPr>
          <w:p w14:paraId="6FF15BC0"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67DDCF9"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40C8041"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VL0480</w:t>
            </w:r>
          </w:p>
        </w:tc>
        <w:tc>
          <w:tcPr>
            <w:tcW w:w="7371" w:type="dxa"/>
            <w:hideMark/>
          </w:tcPr>
          <w:p w14:paraId="0EA10A31"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Kale (Borecole, Collard)</w:t>
            </w:r>
          </w:p>
        </w:tc>
        <w:tc>
          <w:tcPr>
            <w:tcW w:w="3119" w:type="dxa"/>
            <w:noWrap/>
            <w:hideMark/>
          </w:tcPr>
          <w:p w14:paraId="5310C5B4"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0.29</w:t>
            </w:r>
          </w:p>
        </w:tc>
        <w:tc>
          <w:tcPr>
            <w:tcW w:w="1664" w:type="dxa"/>
            <w:noWrap/>
            <w:hideMark/>
          </w:tcPr>
          <w:p w14:paraId="457D644E"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ED62291"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593381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VL0481</w:t>
            </w:r>
          </w:p>
        </w:tc>
        <w:tc>
          <w:tcPr>
            <w:tcW w:w="7371" w:type="dxa"/>
            <w:hideMark/>
          </w:tcPr>
          <w:p w14:paraId="0BDB991C"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Komatsuma (Mustard spinach)</w:t>
            </w:r>
          </w:p>
        </w:tc>
        <w:tc>
          <w:tcPr>
            <w:tcW w:w="3119" w:type="dxa"/>
            <w:noWrap/>
            <w:hideMark/>
          </w:tcPr>
          <w:p w14:paraId="028D76FB"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0.22</w:t>
            </w:r>
          </w:p>
        </w:tc>
        <w:tc>
          <w:tcPr>
            <w:tcW w:w="1664" w:type="dxa"/>
            <w:noWrap/>
            <w:hideMark/>
          </w:tcPr>
          <w:p w14:paraId="081A2A51"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ACE8B8E"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7F90DE7"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VL0482</w:t>
            </w:r>
          </w:p>
        </w:tc>
        <w:tc>
          <w:tcPr>
            <w:tcW w:w="7371" w:type="dxa"/>
            <w:hideMark/>
          </w:tcPr>
          <w:p w14:paraId="18971D94"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Lettuce, Head</w:t>
            </w:r>
          </w:p>
        </w:tc>
        <w:tc>
          <w:tcPr>
            <w:tcW w:w="3119" w:type="dxa"/>
            <w:noWrap/>
            <w:hideMark/>
          </w:tcPr>
          <w:p w14:paraId="78567541" w14:textId="5E0AE7EF"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0.04</w:t>
            </w:r>
            <w:r w:rsidR="004B0118" w:rsidRPr="000344A9">
              <w:rPr>
                <w:rFonts w:cs="Arial"/>
                <w:color w:val="000000"/>
                <w:sz w:val="20"/>
                <w:szCs w:val="20"/>
              </w:rPr>
              <w:t>0</w:t>
            </w:r>
          </w:p>
        </w:tc>
        <w:tc>
          <w:tcPr>
            <w:tcW w:w="1664" w:type="dxa"/>
            <w:noWrap/>
            <w:hideMark/>
          </w:tcPr>
          <w:p w14:paraId="27DD2B30"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3369518"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0CCAC7E"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VL0483</w:t>
            </w:r>
          </w:p>
        </w:tc>
        <w:tc>
          <w:tcPr>
            <w:tcW w:w="7371" w:type="dxa"/>
            <w:hideMark/>
          </w:tcPr>
          <w:p w14:paraId="17021273"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Lettuce, Leaf</w:t>
            </w:r>
          </w:p>
        </w:tc>
        <w:tc>
          <w:tcPr>
            <w:tcW w:w="3119" w:type="dxa"/>
            <w:noWrap/>
            <w:hideMark/>
          </w:tcPr>
          <w:p w14:paraId="458A93DA" w14:textId="731B41CD"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0.05</w:t>
            </w:r>
            <w:r w:rsidR="004B0118" w:rsidRPr="000344A9">
              <w:rPr>
                <w:rFonts w:cs="Arial"/>
                <w:color w:val="000000"/>
                <w:sz w:val="20"/>
                <w:szCs w:val="20"/>
              </w:rPr>
              <w:t>0</w:t>
            </w:r>
          </w:p>
        </w:tc>
        <w:tc>
          <w:tcPr>
            <w:tcW w:w="1664" w:type="dxa"/>
            <w:noWrap/>
            <w:hideMark/>
          </w:tcPr>
          <w:p w14:paraId="7056F65F"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680CE39"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00299D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lastRenderedPageBreak/>
              <w:t>VL0485</w:t>
            </w:r>
          </w:p>
        </w:tc>
        <w:tc>
          <w:tcPr>
            <w:tcW w:w="7371" w:type="dxa"/>
            <w:hideMark/>
          </w:tcPr>
          <w:p w14:paraId="2ED51BC2"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Mustard greens (Mizuna)</w:t>
            </w:r>
          </w:p>
        </w:tc>
        <w:tc>
          <w:tcPr>
            <w:tcW w:w="3119" w:type="dxa"/>
            <w:noWrap/>
            <w:hideMark/>
          </w:tcPr>
          <w:p w14:paraId="4096BA1E"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0.15</w:t>
            </w:r>
          </w:p>
        </w:tc>
        <w:tc>
          <w:tcPr>
            <w:tcW w:w="1664" w:type="dxa"/>
            <w:noWrap/>
            <w:hideMark/>
          </w:tcPr>
          <w:p w14:paraId="716EE62A"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14192A7"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6742903"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VL0486</w:t>
            </w:r>
          </w:p>
        </w:tc>
        <w:tc>
          <w:tcPr>
            <w:tcW w:w="7371" w:type="dxa"/>
            <w:hideMark/>
          </w:tcPr>
          <w:p w14:paraId="41563CCB"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New Zealand spinach (Warrigal greens)</w:t>
            </w:r>
          </w:p>
        </w:tc>
        <w:tc>
          <w:tcPr>
            <w:tcW w:w="3119" w:type="dxa"/>
            <w:noWrap/>
            <w:hideMark/>
          </w:tcPr>
          <w:p w14:paraId="24671662" w14:textId="7B03EA99"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0.03</w:t>
            </w:r>
            <w:r w:rsidR="004B0118" w:rsidRPr="000344A9">
              <w:rPr>
                <w:rFonts w:cs="Arial"/>
                <w:color w:val="000000"/>
                <w:sz w:val="20"/>
                <w:szCs w:val="20"/>
              </w:rPr>
              <w:t>0</w:t>
            </w:r>
          </w:p>
        </w:tc>
        <w:tc>
          <w:tcPr>
            <w:tcW w:w="1664" w:type="dxa"/>
            <w:noWrap/>
            <w:hideMark/>
          </w:tcPr>
          <w:p w14:paraId="21D270E4"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8038DAE"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BA3D081"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VL0496</w:t>
            </w:r>
          </w:p>
        </w:tc>
        <w:tc>
          <w:tcPr>
            <w:tcW w:w="7371" w:type="dxa"/>
            <w:hideMark/>
          </w:tcPr>
          <w:p w14:paraId="0682DBC7" w14:textId="7406AE75"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Rucola (Arugula, Rocket salad, Roquette)</w:t>
            </w:r>
          </w:p>
        </w:tc>
        <w:tc>
          <w:tcPr>
            <w:tcW w:w="3119" w:type="dxa"/>
            <w:noWrap/>
            <w:hideMark/>
          </w:tcPr>
          <w:p w14:paraId="65361EF5"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0.46</w:t>
            </w:r>
          </w:p>
        </w:tc>
        <w:tc>
          <w:tcPr>
            <w:tcW w:w="1664" w:type="dxa"/>
            <w:noWrap/>
            <w:hideMark/>
          </w:tcPr>
          <w:p w14:paraId="684E89A6"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7A249DA"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B5F2707"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VL0502</w:t>
            </w:r>
          </w:p>
        </w:tc>
        <w:tc>
          <w:tcPr>
            <w:tcW w:w="7371" w:type="dxa"/>
            <w:hideMark/>
          </w:tcPr>
          <w:p w14:paraId="7C68F0B6"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Spinach</w:t>
            </w:r>
          </w:p>
        </w:tc>
        <w:tc>
          <w:tcPr>
            <w:tcW w:w="3119" w:type="dxa"/>
            <w:noWrap/>
            <w:hideMark/>
          </w:tcPr>
          <w:p w14:paraId="60E766A8" w14:textId="41E081AB"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0.05</w:t>
            </w:r>
            <w:r w:rsidR="004B0118" w:rsidRPr="000344A9">
              <w:rPr>
                <w:rFonts w:cs="Arial"/>
                <w:color w:val="000000"/>
                <w:sz w:val="20"/>
                <w:szCs w:val="20"/>
              </w:rPr>
              <w:t>0</w:t>
            </w:r>
          </w:p>
        </w:tc>
        <w:tc>
          <w:tcPr>
            <w:tcW w:w="1664" w:type="dxa"/>
            <w:noWrap/>
            <w:hideMark/>
          </w:tcPr>
          <w:p w14:paraId="285A34A4"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3CD8384"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7F7F49C"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VL0505</w:t>
            </w:r>
          </w:p>
        </w:tc>
        <w:tc>
          <w:tcPr>
            <w:tcW w:w="7371" w:type="dxa"/>
            <w:hideMark/>
          </w:tcPr>
          <w:p w14:paraId="1E6FB1EE"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Taro leaves</w:t>
            </w:r>
          </w:p>
        </w:tc>
        <w:tc>
          <w:tcPr>
            <w:tcW w:w="3119" w:type="dxa"/>
            <w:noWrap/>
            <w:hideMark/>
          </w:tcPr>
          <w:p w14:paraId="3E09C636" w14:textId="7E460FD8"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0.6</w:t>
            </w:r>
            <w:r w:rsidR="004B0118" w:rsidRPr="000344A9">
              <w:rPr>
                <w:rFonts w:cs="Arial"/>
                <w:color w:val="000000"/>
                <w:sz w:val="20"/>
                <w:szCs w:val="20"/>
              </w:rPr>
              <w:t>0</w:t>
            </w:r>
          </w:p>
        </w:tc>
        <w:tc>
          <w:tcPr>
            <w:tcW w:w="1664" w:type="dxa"/>
            <w:noWrap/>
            <w:hideMark/>
          </w:tcPr>
          <w:p w14:paraId="1805DBCA"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D0E6CF0"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E3B1C1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VL0506</w:t>
            </w:r>
          </w:p>
        </w:tc>
        <w:tc>
          <w:tcPr>
            <w:tcW w:w="7371" w:type="dxa"/>
            <w:hideMark/>
          </w:tcPr>
          <w:p w14:paraId="6CB1A6F3" w14:textId="7C8B9738"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Turnip greens (Broccoli raab, Namenia</w:t>
            </w:r>
            <w:r w:rsidR="00CC6237" w:rsidRPr="000344A9">
              <w:rPr>
                <w:rFonts w:cs="Arial"/>
                <w:color w:val="000000"/>
                <w:sz w:val="20"/>
                <w:szCs w:val="20"/>
              </w:rPr>
              <w:t>)</w:t>
            </w:r>
          </w:p>
        </w:tc>
        <w:tc>
          <w:tcPr>
            <w:tcW w:w="3119" w:type="dxa"/>
            <w:noWrap/>
            <w:hideMark/>
          </w:tcPr>
          <w:p w14:paraId="765E9735" w14:textId="4C2839F4"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0.09</w:t>
            </w:r>
            <w:r w:rsidR="004B0118" w:rsidRPr="000344A9">
              <w:rPr>
                <w:rFonts w:cs="Arial"/>
                <w:color w:val="000000"/>
                <w:sz w:val="20"/>
                <w:szCs w:val="20"/>
              </w:rPr>
              <w:t>0</w:t>
            </w:r>
          </w:p>
        </w:tc>
        <w:tc>
          <w:tcPr>
            <w:tcW w:w="1664" w:type="dxa"/>
            <w:noWrap/>
            <w:hideMark/>
          </w:tcPr>
          <w:p w14:paraId="25DBD1DA"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606FE1A"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D761DBD"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VL0508</w:t>
            </w:r>
          </w:p>
        </w:tc>
        <w:tc>
          <w:tcPr>
            <w:tcW w:w="7371" w:type="dxa"/>
            <w:hideMark/>
          </w:tcPr>
          <w:p w14:paraId="275F9A87"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Sweet potato, leaves</w:t>
            </w:r>
          </w:p>
        </w:tc>
        <w:tc>
          <w:tcPr>
            <w:tcW w:w="3119" w:type="dxa"/>
            <w:noWrap/>
            <w:hideMark/>
          </w:tcPr>
          <w:p w14:paraId="19B7EFBB" w14:textId="79C61AF1"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0.2</w:t>
            </w:r>
            <w:r w:rsidR="004B0118" w:rsidRPr="000344A9">
              <w:rPr>
                <w:rFonts w:cs="Arial"/>
                <w:color w:val="000000"/>
                <w:sz w:val="20"/>
                <w:szCs w:val="20"/>
              </w:rPr>
              <w:t>0</w:t>
            </w:r>
          </w:p>
        </w:tc>
        <w:tc>
          <w:tcPr>
            <w:tcW w:w="1664" w:type="dxa"/>
            <w:noWrap/>
            <w:hideMark/>
          </w:tcPr>
          <w:p w14:paraId="4074A5BC"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93CC2B5"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54F1F5C"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VL0510</w:t>
            </w:r>
          </w:p>
        </w:tc>
        <w:tc>
          <w:tcPr>
            <w:tcW w:w="7371" w:type="dxa"/>
            <w:hideMark/>
          </w:tcPr>
          <w:p w14:paraId="2772E630"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Cos lettuce</w:t>
            </w:r>
          </w:p>
        </w:tc>
        <w:tc>
          <w:tcPr>
            <w:tcW w:w="3119" w:type="dxa"/>
            <w:noWrap/>
            <w:hideMark/>
          </w:tcPr>
          <w:p w14:paraId="7DF58A23" w14:textId="2F3AA1C6"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0.09</w:t>
            </w:r>
            <w:r w:rsidR="004B0118" w:rsidRPr="000344A9">
              <w:rPr>
                <w:rFonts w:cs="Arial"/>
                <w:color w:val="000000"/>
                <w:sz w:val="20"/>
                <w:szCs w:val="20"/>
              </w:rPr>
              <w:t>0</w:t>
            </w:r>
          </w:p>
        </w:tc>
        <w:tc>
          <w:tcPr>
            <w:tcW w:w="1664" w:type="dxa"/>
            <w:noWrap/>
            <w:hideMark/>
          </w:tcPr>
          <w:p w14:paraId="4FC16497"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18436D7"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B066907"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VO</w:t>
            </w:r>
          </w:p>
        </w:tc>
        <w:tc>
          <w:tcPr>
            <w:tcW w:w="7371" w:type="dxa"/>
            <w:hideMark/>
          </w:tcPr>
          <w:p w14:paraId="7FF8121F" w14:textId="101E8DD0"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 xml:space="preserve">Other fruiting vegetables </w:t>
            </w:r>
            <w:r w:rsidR="00CC6237" w:rsidRPr="000344A9">
              <w:rPr>
                <w:rFonts w:cs="Arial"/>
                <w:color w:val="000000"/>
                <w:sz w:val="20"/>
                <w:szCs w:val="20"/>
              </w:rPr>
              <w:t>not listed below</w:t>
            </w:r>
          </w:p>
        </w:tc>
        <w:tc>
          <w:tcPr>
            <w:tcW w:w="3119" w:type="dxa"/>
            <w:noWrap/>
            <w:hideMark/>
          </w:tcPr>
          <w:p w14:paraId="6ADC34A2" w14:textId="4EC69958"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0.3</w:t>
            </w:r>
            <w:r w:rsidR="004B0118" w:rsidRPr="000344A9">
              <w:rPr>
                <w:rFonts w:cs="Arial"/>
                <w:color w:val="000000"/>
                <w:sz w:val="20"/>
                <w:szCs w:val="20"/>
              </w:rPr>
              <w:t>0</w:t>
            </w:r>
          </w:p>
        </w:tc>
        <w:tc>
          <w:tcPr>
            <w:tcW w:w="1664" w:type="dxa"/>
            <w:noWrap/>
            <w:hideMark/>
          </w:tcPr>
          <w:p w14:paraId="1CDC10FB"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EC5A9D7"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8389ECA"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VO0440</w:t>
            </w:r>
          </w:p>
        </w:tc>
        <w:tc>
          <w:tcPr>
            <w:tcW w:w="7371" w:type="dxa"/>
            <w:hideMark/>
          </w:tcPr>
          <w:p w14:paraId="7F306633" w14:textId="15CB2999"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Eggplant (Aubergine, Thai eggplant, Pea eggplant)</w:t>
            </w:r>
          </w:p>
        </w:tc>
        <w:tc>
          <w:tcPr>
            <w:tcW w:w="3119" w:type="dxa"/>
            <w:noWrap/>
            <w:hideMark/>
          </w:tcPr>
          <w:p w14:paraId="7ECDA2EB"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0.14</w:t>
            </w:r>
          </w:p>
        </w:tc>
        <w:tc>
          <w:tcPr>
            <w:tcW w:w="1664" w:type="dxa"/>
            <w:noWrap/>
            <w:hideMark/>
          </w:tcPr>
          <w:p w14:paraId="31EFFCE5"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5F247E0"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011965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VO0442</w:t>
            </w:r>
          </w:p>
        </w:tc>
        <w:tc>
          <w:tcPr>
            <w:tcW w:w="7371" w:type="dxa"/>
            <w:hideMark/>
          </w:tcPr>
          <w:p w14:paraId="1DC15D67"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Okra (Lady's finger)</w:t>
            </w:r>
          </w:p>
        </w:tc>
        <w:tc>
          <w:tcPr>
            <w:tcW w:w="3119" w:type="dxa"/>
            <w:noWrap/>
            <w:hideMark/>
          </w:tcPr>
          <w:p w14:paraId="1E28EB12"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0.16</w:t>
            </w:r>
          </w:p>
        </w:tc>
        <w:tc>
          <w:tcPr>
            <w:tcW w:w="1664" w:type="dxa"/>
            <w:noWrap/>
            <w:hideMark/>
          </w:tcPr>
          <w:p w14:paraId="22CEE34A"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D37143D"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ABC4CD7"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VO0444</w:t>
            </w:r>
          </w:p>
        </w:tc>
        <w:tc>
          <w:tcPr>
            <w:tcW w:w="7371" w:type="dxa"/>
            <w:hideMark/>
          </w:tcPr>
          <w:p w14:paraId="54DCC6AB"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Peppers, chili (Cluster pepper, Cone pepper)</w:t>
            </w:r>
          </w:p>
        </w:tc>
        <w:tc>
          <w:tcPr>
            <w:tcW w:w="3119" w:type="dxa"/>
            <w:noWrap/>
            <w:hideMark/>
          </w:tcPr>
          <w:p w14:paraId="34BE83E9"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0.24</w:t>
            </w:r>
          </w:p>
        </w:tc>
        <w:tc>
          <w:tcPr>
            <w:tcW w:w="1664" w:type="dxa"/>
            <w:noWrap/>
            <w:hideMark/>
          </w:tcPr>
          <w:p w14:paraId="0BD749CE"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E7D72C6"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5104F0A"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VO0445</w:t>
            </w:r>
          </w:p>
        </w:tc>
        <w:tc>
          <w:tcPr>
            <w:tcW w:w="7371" w:type="dxa"/>
            <w:hideMark/>
          </w:tcPr>
          <w:p w14:paraId="7DB4F52A"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Peppers, sweet (Bell pepper, Paprika, Pimento)</w:t>
            </w:r>
          </w:p>
        </w:tc>
        <w:tc>
          <w:tcPr>
            <w:tcW w:w="3119" w:type="dxa"/>
            <w:noWrap/>
            <w:hideMark/>
          </w:tcPr>
          <w:p w14:paraId="222E57DA" w14:textId="25A2E84B"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0.02</w:t>
            </w:r>
            <w:r w:rsidR="004B0118" w:rsidRPr="000344A9">
              <w:rPr>
                <w:rFonts w:cs="Arial"/>
                <w:color w:val="000000"/>
                <w:sz w:val="20"/>
                <w:szCs w:val="20"/>
              </w:rPr>
              <w:t>0</w:t>
            </w:r>
          </w:p>
        </w:tc>
        <w:tc>
          <w:tcPr>
            <w:tcW w:w="1664" w:type="dxa"/>
            <w:noWrap/>
            <w:hideMark/>
          </w:tcPr>
          <w:p w14:paraId="66ED08F4"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EBB2980"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DA8F29E"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VO0447</w:t>
            </w:r>
          </w:p>
        </w:tc>
        <w:tc>
          <w:tcPr>
            <w:tcW w:w="7371" w:type="dxa"/>
            <w:hideMark/>
          </w:tcPr>
          <w:p w14:paraId="75706552"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Sweet corn</w:t>
            </w:r>
          </w:p>
        </w:tc>
        <w:tc>
          <w:tcPr>
            <w:tcW w:w="3119" w:type="dxa"/>
            <w:noWrap/>
            <w:hideMark/>
          </w:tcPr>
          <w:p w14:paraId="73EBF764" w14:textId="2E9D3964"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0.2</w:t>
            </w:r>
            <w:r w:rsidR="004B0118" w:rsidRPr="000344A9">
              <w:rPr>
                <w:rFonts w:cs="Arial"/>
                <w:color w:val="000000"/>
                <w:sz w:val="20"/>
                <w:szCs w:val="20"/>
              </w:rPr>
              <w:t>0</w:t>
            </w:r>
          </w:p>
        </w:tc>
        <w:tc>
          <w:tcPr>
            <w:tcW w:w="1664" w:type="dxa"/>
            <w:noWrap/>
            <w:hideMark/>
          </w:tcPr>
          <w:p w14:paraId="3E7EBA3A" w14:textId="3D794BFE"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0C4ABCFF"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D33D29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VO0448</w:t>
            </w:r>
          </w:p>
        </w:tc>
        <w:tc>
          <w:tcPr>
            <w:tcW w:w="7371" w:type="dxa"/>
            <w:hideMark/>
          </w:tcPr>
          <w:p w14:paraId="1822C273" w14:textId="23A26978"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Tomato</w:t>
            </w:r>
          </w:p>
        </w:tc>
        <w:tc>
          <w:tcPr>
            <w:tcW w:w="3119" w:type="dxa"/>
            <w:noWrap/>
            <w:hideMark/>
          </w:tcPr>
          <w:p w14:paraId="088A7638" w14:textId="29C3FBDD"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0.3</w:t>
            </w:r>
            <w:r w:rsidR="004B0118" w:rsidRPr="000344A9">
              <w:rPr>
                <w:rFonts w:cs="Arial"/>
                <w:color w:val="000000"/>
                <w:sz w:val="20"/>
                <w:szCs w:val="20"/>
              </w:rPr>
              <w:t>0</w:t>
            </w:r>
          </w:p>
        </w:tc>
        <w:tc>
          <w:tcPr>
            <w:tcW w:w="1664" w:type="dxa"/>
            <w:noWrap/>
            <w:hideMark/>
          </w:tcPr>
          <w:p w14:paraId="42E5FDE9"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6DDBA70"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A4144F3"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VO0449</w:t>
            </w:r>
          </w:p>
        </w:tc>
        <w:tc>
          <w:tcPr>
            <w:tcW w:w="7371" w:type="dxa"/>
            <w:hideMark/>
          </w:tcPr>
          <w:p w14:paraId="24FEEE9A" w14:textId="42988D7F"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Yeast only</w:t>
            </w:r>
          </w:p>
        </w:tc>
        <w:tc>
          <w:tcPr>
            <w:tcW w:w="3119" w:type="dxa"/>
            <w:noWrap/>
            <w:hideMark/>
          </w:tcPr>
          <w:p w14:paraId="631458FE"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0.22</w:t>
            </w:r>
          </w:p>
        </w:tc>
        <w:tc>
          <w:tcPr>
            <w:tcW w:w="1664" w:type="dxa"/>
            <w:noWrap/>
            <w:hideMark/>
          </w:tcPr>
          <w:p w14:paraId="1EA6FA51"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5889744"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346195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VO0450</w:t>
            </w:r>
          </w:p>
        </w:tc>
        <w:tc>
          <w:tcPr>
            <w:tcW w:w="7371" w:type="dxa"/>
            <w:hideMark/>
          </w:tcPr>
          <w:p w14:paraId="33467FA9"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Mushrooms</w:t>
            </w:r>
          </w:p>
        </w:tc>
        <w:tc>
          <w:tcPr>
            <w:tcW w:w="3119" w:type="dxa"/>
            <w:noWrap/>
            <w:hideMark/>
          </w:tcPr>
          <w:p w14:paraId="329C4F90" w14:textId="59F7A38B"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0.1</w:t>
            </w:r>
            <w:r w:rsidR="004B0118" w:rsidRPr="000344A9">
              <w:rPr>
                <w:rFonts w:cs="Arial"/>
                <w:color w:val="000000"/>
                <w:sz w:val="20"/>
                <w:szCs w:val="20"/>
              </w:rPr>
              <w:t>0</w:t>
            </w:r>
          </w:p>
        </w:tc>
        <w:tc>
          <w:tcPr>
            <w:tcW w:w="1664" w:type="dxa"/>
            <w:noWrap/>
            <w:hideMark/>
          </w:tcPr>
          <w:p w14:paraId="31A517A3" w14:textId="07341A90"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6DDAA170"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41FD76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VP</w:t>
            </w:r>
          </w:p>
        </w:tc>
        <w:tc>
          <w:tcPr>
            <w:tcW w:w="7371" w:type="dxa"/>
            <w:hideMark/>
          </w:tcPr>
          <w:p w14:paraId="54968F9C" w14:textId="2A09E676"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 xml:space="preserve">Legume vegetables </w:t>
            </w:r>
            <w:r w:rsidR="0073719E" w:rsidRPr="000344A9">
              <w:rPr>
                <w:rFonts w:cs="Arial"/>
                <w:color w:val="000000"/>
                <w:sz w:val="20"/>
                <w:szCs w:val="20"/>
              </w:rPr>
              <w:t>not listed below</w:t>
            </w:r>
          </w:p>
        </w:tc>
        <w:tc>
          <w:tcPr>
            <w:tcW w:w="3119" w:type="dxa"/>
            <w:noWrap/>
            <w:hideMark/>
          </w:tcPr>
          <w:p w14:paraId="2F1038AD" w14:textId="1E20DE09"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0.08</w:t>
            </w:r>
            <w:r w:rsidR="004B0118" w:rsidRPr="000344A9">
              <w:rPr>
                <w:rFonts w:cs="Arial"/>
                <w:color w:val="000000"/>
                <w:sz w:val="20"/>
                <w:szCs w:val="20"/>
              </w:rPr>
              <w:t>0</w:t>
            </w:r>
          </w:p>
        </w:tc>
        <w:tc>
          <w:tcPr>
            <w:tcW w:w="1664" w:type="dxa"/>
            <w:noWrap/>
            <w:hideMark/>
          </w:tcPr>
          <w:p w14:paraId="1C5B18FF"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281B5CA"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770255E"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VP0522</w:t>
            </w:r>
          </w:p>
        </w:tc>
        <w:tc>
          <w:tcPr>
            <w:tcW w:w="7371" w:type="dxa"/>
            <w:hideMark/>
          </w:tcPr>
          <w:p w14:paraId="245685B4"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Broad bean (green pods and immature seeds)</w:t>
            </w:r>
          </w:p>
        </w:tc>
        <w:tc>
          <w:tcPr>
            <w:tcW w:w="3119" w:type="dxa"/>
            <w:noWrap/>
            <w:hideMark/>
          </w:tcPr>
          <w:p w14:paraId="26541C4A"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0.17</w:t>
            </w:r>
          </w:p>
        </w:tc>
        <w:tc>
          <w:tcPr>
            <w:tcW w:w="1664" w:type="dxa"/>
            <w:noWrap/>
            <w:hideMark/>
          </w:tcPr>
          <w:p w14:paraId="03CE0AD1"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207C165"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527D343" w14:textId="306C3A7D" w:rsidR="00DD4A64" w:rsidRPr="000344A9" w:rsidRDefault="00D81B55" w:rsidP="00BB68E4">
            <w:pPr>
              <w:spacing w:before="20" w:after="20"/>
              <w:rPr>
                <w:rFonts w:cs="Arial"/>
                <w:b w:val="0"/>
                <w:color w:val="000000"/>
                <w:sz w:val="20"/>
                <w:szCs w:val="20"/>
              </w:rPr>
            </w:pPr>
            <w:r w:rsidRPr="000344A9">
              <w:rPr>
                <w:rFonts w:cs="Arial"/>
                <w:b w:val="0"/>
                <w:sz w:val="20"/>
                <w:szCs w:val="20"/>
              </w:rPr>
              <w:t xml:space="preserve"> </w:t>
            </w:r>
            <w:r w:rsidRPr="000344A9">
              <w:rPr>
                <w:rFonts w:cs="Arial"/>
                <w:b w:val="0"/>
                <w:color w:val="000000"/>
                <w:sz w:val="20"/>
                <w:szCs w:val="20"/>
              </w:rPr>
              <w:t>VP0523</w:t>
            </w:r>
          </w:p>
        </w:tc>
        <w:tc>
          <w:tcPr>
            <w:tcW w:w="7371" w:type="dxa"/>
            <w:hideMark/>
          </w:tcPr>
          <w:p w14:paraId="33E072C1" w14:textId="430CAC7F"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Broad bean, shelled (succulent) [Fava bean</w:t>
            </w:r>
            <w:r w:rsidR="0073719E" w:rsidRPr="000344A9">
              <w:rPr>
                <w:rFonts w:cs="Arial"/>
                <w:color w:val="000000"/>
                <w:sz w:val="20"/>
                <w:szCs w:val="20"/>
              </w:rPr>
              <w:t>]</w:t>
            </w:r>
          </w:p>
        </w:tc>
        <w:tc>
          <w:tcPr>
            <w:tcW w:w="3119" w:type="dxa"/>
            <w:noWrap/>
            <w:hideMark/>
          </w:tcPr>
          <w:p w14:paraId="449F1F8B"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0.17</w:t>
            </w:r>
          </w:p>
        </w:tc>
        <w:tc>
          <w:tcPr>
            <w:tcW w:w="1664" w:type="dxa"/>
            <w:noWrap/>
            <w:hideMark/>
          </w:tcPr>
          <w:p w14:paraId="2789F1A3"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5AECA76"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E932EF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VP0526</w:t>
            </w:r>
          </w:p>
        </w:tc>
        <w:tc>
          <w:tcPr>
            <w:tcW w:w="7371" w:type="dxa"/>
            <w:hideMark/>
          </w:tcPr>
          <w:p w14:paraId="5F7D632A" w14:textId="3A5E8540"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Common bean (pods and/or immature seeds) (including (Snap bean (immature seeds))</w:t>
            </w:r>
            <w:r w:rsidR="00984531">
              <w:rPr>
                <w:rFonts w:cs="Arial"/>
                <w:color w:val="000000"/>
                <w:sz w:val="20"/>
                <w:szCs w:val="20"/>
              </w:rPr>
              <w:t>)</w:t>
            </w:r>
          </w:p>
        </w:tc>
        <w:tc>
          <w:tcPr>
            <w:tcW w:w="3119" w:type="dxa"/>
            <w:noWrap/>
            <w:hideMark/>
          </w:tcPr>
          <w:p w14:paraId="68522D41" w14:textId="067DB003"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0.08</w:t>
            </w:r>
            <w:r w:rsidR="004B0118" w:rsidRPr="000344A9">
              <w:rPr>
                <w:rFonts w:cs="Arial"/>
                <w:color w:val="000000"/>
                <w:sz w:val="20"/>
                <w:szCs w:val="20"/>
              </w:rPr>
              <w:t>0</w:t>
            </w:r>
          </w:p>
        </w:tc>
        <w:tc>
          <w:tcPr>
            <w:tcW w:w="1664" w:type="dxa"/>
            <w:noWrap/>
            <w:hideMark/>
          </w:tcPr>
          <w:p w14:paraId="339EFF24"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52A321F"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D9A0E8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VP05261</w:t>
            </w:r>
          </w:p>
        </w:tc>
        <w:tc>
          <w:tcPr>
            <w:tcW w:w="7371" w:type="dxa"/>
            <w:hideMark/>
          </w:tcPr>
          <w:p w14:paraId="2A2BF5AF"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Haricot bean (green pods and/or immature seeds)</w:t>
            </w:r>
          </w:p>
        </w:tc>
        <w:tc>
          <w:tcPr>
            <w:tcW w:w="3119" w:type="dxa"/>
            <w:noWrap/>
            <w:hideMark/>
          </w:tcPr>
          <w:p w14:paraId="737D0D98"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0.52</w:t>
            </w:r>
          </w:p>
        </w:tc>
        <w:tc>
          <w:tcPr>
            <w:tcW w:w="1664" w:type="dxa"/>
            <w:noWrap/>
            <w:hideMark/>
          </w:tcPr>
          <w:p w14:paraId="1F7F63F3"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A327C4E"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ED1CF1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VP05263</w:t>
            </w:r>
          </w:p>
        </w:tc>
        <w:tc>
          <w:tcPr>
            <w:tcW w:w="7371" w:type="dxa"/>
            <w:hideMark/>
          </w:tcPr>
          <w:p w14:paraId="02027AB4"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Kidney bean (green pods and/or immature seeds)</w:t>
            </w:r>
          </w:p>
        </w:tc>
        <w:tc>
          <w:tcPr>
            <w:tcW w:w="3119" w:type="dxa"/>
            <w:noWrap/>
            <w:hideMark/>
          </w:tcPr>
          <w:p w14:paraId="3429FAAC"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0.39</w:t>
            </w:r>
          </w:p>
        </w:tc>
        <w:tc>
          <w:tcPr>
            <w:tcW w:w="1664" w:type="dxa"/>
            <w:noWrap/>
            <w:hideMark/>
          </w:tcPr>
          <w:p w14:paraId="49826391"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7C9EAFC"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DD792E0"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VP0527</w:t>
            </w:r>
          </w:p>
        </w:tc>
        <w:tc>
          <w:tcPr>
            <w:tcW w:w="7371" w:type="dxa"/>
            <w:hideMark/>
          </w:tcPr>
          <w:p w14:paraId="022A93B7"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Cowpea (immature pods)</w:t>
            </w:r>
          </w:p>
        </w:tc>
        <w:tc>
          <w:tcPr>
            <w:tcW w:w="3119" w:type="dxa"/>
            <w:noWrap/>
            <w:hideMark/>
          </w:tcPr>
          <w:p w14:paraId="36717C2B"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0.19</w:t>
            </w:r>
          </w:p>
        </w:tc>
        <w:tc>
          <w:tcPr>
            <w:tcW w:w="1664" w:type="dxa"/>
            <w:noWrap/>
            <w:hideMark/>
          </w:tcPr>
          <w:p w14:paraId="3AB5494D"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7C3A5A4"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848A17B"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VP0528</w:t>
            </w:r>
          </w:p>
        </w:tc>
        <w:tc>
          <w:tcPr>
            <w:tcW w:w="7371" w:type="dxa"/>
            <w:hideMark/>
          </w:tcPr>
          <w:p w14:paraId="1567E705"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Garden pea (young pods)(=succulent, immature seeds)</w:t>
            </w:r>
          </w:p>
        </w:tc>
        <w:tc>
          <w:tcPr>
            <w:tcW w:w="3119" w:type="dxa"/>
            <w:noWrap/>
            <w:hideMark/>
          </w:tcPr>
          <w:p w14:paraId="4E165DB1"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0.21</w:t>
            </w:r>
          </w:p>
        </w:tc>
        <w:tc>
          <w:tcPr>
            <w:tcW w:w="1664" w:type="dxa"/>
            <w:noWrap/>
            <w:hideMark/>
          </w:tcPr>
          <w:p w14:paraId="4B1535F4"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7281136"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7B62971"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VP0529</w:t>
            </w:r>
          </w:p>
        </w:tc>
        <w:tc>
          <w:tcPr>
            <w:tcW w:w="7371" w:type="dxa"/>
            <w:hideMark/>
          </w:tcPr>
          <w:p w14:paraId="2260BBFA" w14:textId="66DC3F80"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Garden pea, shelled (succulent seeds)[Wrinkled pea</w:t>
            </w:r>
            <w:r w:rsidR="00CC6237" w:rsidRPr="000344A9">
              <w:rPr>
                <w:rFonts w:cs="Arial"/>
                <w:color w:val="000000"/>
                <w:sz w:val="20"/>
                <w:szCs w:val="20"/>
              </w:rPr>
              <w:t>]</w:t>
            </w:r>
          </w:p>
        </w:tc>
        <w:tc>
          <w:tcPr>
            <w:tcW w:w="3119" w:type="dxa"/>
            <w:noWrap/>
            <w:hideMark/>
          </w:tcPr>
          <w:p w14:paraId="74183D42"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0.35</w:t>
            </w:r>
          </w:p>
        </w:tc>
        <w:tc>
          <w:tcPr>
            <w:tcW w:w="1664" w:type="dxa"/>
            <w:noWrap/>
            <w:hideMark/>
          </w:tcPr>
          <w:p w14:paraId="60F30C34"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FE9758A"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7293B2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VP0530</w:t>
            </w:r>
          </w:p>
        </w:tc>
        <w:tc>
          <w:tcPr>
            <w:tcW w:w="7371" w:type="dxa"/>
            <w:hideMark/>
          </w:tcPr>
          <w:p w14:paraId="53CF2EA5" w14:textId="1F9D01D9"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Goa bean (immature pods)[Asparagus pea, Winged bean</w:t>
            </w:r>
            <w:r w:rsidR="00CC6237" w:rsidRPr="000344A9">
              <w:rPr>
                <w:rFonts w:cs="Arial"/>
                <w:color w:val="000000"/>
                <w:sz w:val="20"/>
                <w:szCs w:val="20"/>
              </w:rPr>
              <w:t>]</w:t>
            </w:r>
          </w:p>
        </w:tc>
        <w:tc>
          <w:tcPr>
            <w:tcW w:w="3119" w:type="dxa"/>
            <w:noWrap/>
            <w:hideMark/>
          </w:tcPr>
          <w:p w14:paraId="4E3D43DC" w14:textId="3A420AA4"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2.</w:t>
            </w:r>
            <w:r w:rsidR="004B0118" w:rsidRPr="000344A9">
              <w:rPr>
                <w:rFonts w:cs="Arial"/>
                <w:color w:val="000000"/>
                <w:sz w:val="20"/>
                <w:szCs w:val="20"/>
              </w:rPr>
              <w:t>5</w:t>
            </w:r>
          </w:p>
        </w:tc>
        <w:tc>
          <w:tcPr>
            <w:tcW w:w="1664" w:type="dxa"/>
            <w:noWrap/>
            <w:hideMark/>
          </w:tcPr>
          <w:p w14:paraId="1F61398C"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431E616"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A4F2C7C"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VP0531</w:t>
            </w:r>
          </w:p>
        </w:tc>
        <w:tc>
          <w:tcPr>
            <w:tcW w:w="7371" w:type="dxa"/>
            <w:hideMark/>
          </w:tcPr>
          <w:p w14:paraId="7A6A8CE6"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Hyacinth bean (young pods, immature seeds)[Lablab]</w:t>
            </w:r>
          </w:p>
        </w:tc>
        <w:tc>
          <w:tcPr>
            <w:tcW w:w="3119" w:type="dxa"/>
            <w:noWrap/>
            <w:hideMark/>
          </w:tcPr>
          <w:p w14:paraId="64AC5D6C"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0.95</w:t>
            </w:r>
          </w:p>
        </w:tc>
        <w:tc>
          <w:tcPr>
            <w:tcW w:w="1664" w:type="dxa"/>
            <w:noWrap/>
            <w:hideMark/>
          </w:tcPr>
          <w:p w14:paraId="4388DA77"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31E5D9B"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954D88C"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VP0533</w:t>
            </w:r>
          </w:p>
        </w:tc>
        <w:tc>
          <w:tcPr>
            <w:tcW w:w="7371" w:type="dxa"/>
            <w:hideMark/>
          </w:tcPr>
          <w:p w14:paraId="070444C3"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Lentil (young pods)</w:t>
            </w:r>
          </w:p>
        </w:tc>
        <w:tc>
          <w:tcPr>
            <w:tcW w:w="3119" w:type="dxa"/>
            <w:noWrap/>
            <w:hideMark/>
          </w:tcPr>
          <w:p w14:paraId="49CE8E68" w14:textId="129F1650"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1.0</w:t>
            </w:r>
          </w:p>
        </w:tc>
        <w:tc>
          <w:tcPr>
            <w:tcW w:w="1664" w:type="dxa"/>
            <w:noWrap/>
            <w:hideMark/>
          </w:tcPr>
          <w:p w14:paraId="143A1402"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939E26E"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EF9C4B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lastRenderedPageBreak/>
              <w:t>VP0534</w:t>
            </w:r>
          </w:p>
        </w:tc>
        <w:tc>
          <w:tcPr>
            <w:tcW w:w="7371" w:type="dxa"/>
            <w:hideMark/>
          </w:tcPr>
          <w:p w14:paraId="1EFCB6A4"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Lima bean (young pods and/or immature beans)</w:t>
            </w:r>
          </w:p>
        </w:tc>
        <w:tc>
          <w:tcPr>
            <w:tcW w:w="3119" w:type="dxa"/>
            <w:noWrap/>
            <w:hideMark/>
          </w:tcPr>
          <w:p w14:paraId="5FF7655A" w14:textId="5813B822"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0.5</w:t>
            </w:r>
            <w:r w:rsidR="004B0118" w:rsidRPr="000344A9">
              <w:rPr>
                <w:rFonts w:cs="Arial"/>
                <w:color w:val="000000"/>
                <w:sz w:val="20"/>
                <w:szCs w:val="20"/>
              </w:rPr>
              <w:t>0</w:t>
            </w:r>
          </w:p>
        </w:tc>
        <w:tc>
          <w:tcPr>
            <w:tcW w:w="1664" w:type="dxa"/>
            <w:noWrap/>
            <w:hideMark/>
          </w:tcPr>
          <w:p w14:paraId="30F81B3E"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0EFE722"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CB065AE"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VP0536</w:t>
            </w:r>
          </w:p>
        </w:tc>
        <w:tc>
          <w:tcPr>
            <w:tcW w:w="7371" w:type="dxa"/>
            <w:hideMark/>
          </w:tcPr>
          <w:p w14:paraId="1639CE9B"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Mung bean (green pods) [Green gram]</w:t>
            </w:r>
          </w:p>
        </w:tc>
        <w:tc>
          <w:tcPr>
            <w:tcW w:w="3119" w:type="dxa"/>
            <w:noWrap/>
            <w:hideMark/>
          </w:tcPr>
          <w:p w14:paraId="42B7D6AB"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0.22</w:t>
            </w:r>
          </w:p>
        </w:tc>
        <w:tc>
          <w:tcPr>
            <w:tcW w:w="1664" w:type="dxa"/>
            <w:noWrap/>
            <w:hideMark/>
          </w:tcPr>
          <w:p w14:paraId="21B3271A"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15C7C98"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E8309A0"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VP0537</w:t>
            </w:r>
          </w:p>
        </w:tc>
        <w:tc>
          <w:tcPr>
            <w:tcW w:w="7371" w:type="dxa"/>
            <w:hideMark/>
          </w:tcPr>
          <w:p w14:paraId="441505C8"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Pigeon pea (green pods and/or young seeds)</w:t>
            </w:r>
          </w:p>
        </w:tc>
        <w:tc>
          <w:tcPr>
            <w:tcW w:w="3119" w:type="dxa"/>
            <w:noWrap/>
            <w:hideMark/>
          </w:tcPr>
          <w:p w14:paraId="758BAE82"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0.13</w:t>
            </w:r>
          </w:p>
        </w:tc>
        <w:tc>
          <w:tcPr>
            <w:tcW w:w="1664" w:type="dxa"/>
            <w:noWrap/>
            <w:hideMark/>
          </w:tcPr>
          <w:p w14:paraId="0AB29DCD"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6D49FB2"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42492C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VP0538</w:t>
            </w:r>
          </w:p>
        </w:tc>
        <w:tc>
          <w:tcPr>
            <w:tcW w:w="7371" w:type="dxa"/>
            <w:hideMark/>
          </w:tcPr>
          <w:p w14:paraId="1A1EF785"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Podded pea (young pods)[Mangetout, Sugar pea]</w:t>
            </w:r>
          </w:p>
        </w:tc>
        <w:tc>
          <w:tcPr>
            <w:tcW w:w="3119" w:type="dxa"/>
            <w:noWrap/>
            <w:hideMark/>
          </w:tcPr>
          <w:p w14:paraId="310A5C7E"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0.21</w:t>
            </w:r>
          </w:p>
        </w:tc>
        <w:tc>
          <w:tcPr>
            <w:tcW w:w="1664" w:type="dxa"/>
            <w:noWrap/>
            <w:hideMark/>
          </w:tcPr>
          <w:p w14:paraId="758B29EF"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89AE2F0"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5FF62D4"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VP0541</w:t>
            </w:r>
          </w:p>
        </w:tc>
        <w:tc>
          <w:tcPr>
            <w:tcW w:w="7371" w:type="dxa"/>
            <w:hideMark/>
          </w:tcPr>
          <w:p w14:paraId="417F3FE6"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Soya bean (immature seeds)</w:t>
            </w:r>
          </w:p>
        </w:tc>
        <w:tc>
          <w:tcPr>
            <w:tcW w:w="3119" w:type="dxa"/>
            <w:noWrap/>
            <w:hideMark/>
          </w:tcPr>
          <w:p w14:paraId="49C32F13" w14:textId="7C27C1A4"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w:t>
            </w:r>
            <w:r w:rsidR="004B0118" w:rsidRPr="000344A9">
              <w:rPr>
                <w:rFonts w:cs="Arial"/>
                <w:color w:val="000000"/>
                <w:sz w:val="20"/>
                <w:szCs w:val="20"/>
              </w:rPr>
              <w:t>3</w:t>
            </w:r>
          </w:p>
        </w:tc>
        <w:tc>
          <w:tcPr>
            <w:tcW w:w="1664" w:type="dxa"/>
            <w:noWrap/>
            <w:hideMark/>
          </w:tcPr>
          <w:p w14:paraId="5FF1C18B"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245AF27"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900EB2D"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VP0544</w:t>
            </w:r>
          </w:p>
        </w:tc>
        <w:tc>
          <w:tcPr>
            <w:tcW w:w="7371" w:type="dxa"/>
            <w:hideMark/>
          </w:tcPr>
          <w:p w14:paraId="434AFCF5"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Yard-long bean (pods) [Asparagus bean]</w:t>
            </w:r>
          </w:p>
        </w:tc>
        <w:tc>
          <w:tcPr>
            <w:tcW w:w="3119" w:type="dxa"/>
            <w:noWrap/>
            <w:hideMark/>
          </w:tcPr>
          <w:p w14:paraId="2ED71427"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0.21</w:t>
            </w:r>
          </w:p>
        </w:tc>
        <w:tc>
          <w:tcPr>
            <w:tcW w:w="1664" w:type="dxa"/>
            <w:noWrap/>
            <w:hideMark/>
          </w:tcPr>
          <w:p w14:paraId="0C2CEB25"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461D80C"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65D344D"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VR</w:t>
            </w:r>
          </w:p>
        </w:tc>
        <w:tc>
          <w:tcPr>
            <w:tcW w:w="7371" w:type="dxa"/>
            <w:hideMark/>
          </w:tcPr>
          <w:p w14:paraId="30AC2C3D" w14:textId="3E4A5CF3"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 xml:space="preserve">Root and tuber vegetables </w:t>
            </w:r>
            <w:r w:rsidR="00CC6237" w:rsidRPr="000344A9">
              <w:rPr>
                <w:rFonts w:cs="Arial"/>
                <w:color w:val="000000"/>
                <w:sz w:val="20"/>
                <w:szCs w:val="20"/>
              </w:rPr>
              <w:t>not listed below</w:t>
            </w:r>
          </w:p>
        </w:tc>
        <w:tc>
          <w:tcPr>
            <w:tcW w:w="3119" w:type="dxa"/>
            <w:noWrap/>
            <w:hideMark/>
          </w:tcPr>
          <w:p w14:paraId="5829F7D3"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0.12</w:t>
            </w:r>
          </w:p>
        </w:tc>
        <w:tc>
          <w:tcPr>
            <w:tcW w:w="1664" w:type="dxa"/>
            <w:noWrap/>
            <w:hideMark/>
          </w:tcPr>
          <w:p w14:paraId="5D15476C"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8C3F883"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8AA07B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VR0463</w:t>
            </w:r>
          </w:p>
        </w:tc>
        <w:tc>
          <w:tcPr>
            <w:tcW w:w="7371" w:type="dxa"/>
            <w:hideMark/>
          </w:tcPr>
          <w:p w14:paraId="7DF702FE"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Cassava (Manioc, Tapioca)</w:t>
            </w:r>
          </w:p>
        </w:tc>
        <w:tc>
          <w:tcPr>
            <w:tcW w:w="3119" w:type="dxa"/>
            <w:noWrap/>
            <w:hideMark/>
          </w:tcPr>
          <w:p w14:paraId="083AD2B9"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0.75</w:t>
            </w:r>
          </w:p>
        </w:tc>
        <w:tc>
          <w:tcPr>
            <w:tcW w:w="1664" w:type="dxa"/>
            <w:noWrap/>
            <w:hideMark/>
          </w:tcPr>
          <w:p w14:paraId="53B2ADD7"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E0F7D1C"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121602D"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VR0469</w:t>
            </w:r>
          </w:p>
        </w:tc>
        <w:tc>
          <w:tcPr>
            <w:tcW w:w="7371" w:type="dxa"/>
            <w:hideMark/>
          </w:tcPr>
          <w:p w14:paraId="58738D17"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Chicory, roots</w:t>
            </w:r>
          </w:p>
        </w:tc>
        <w:tc>
          <w:tcPr>
            <w:tcW w:w="3119" w:type="dxa"/>
            <w:noWrap/>
            <w:hideMark/>
          </w:tcPr>
          <w:p w14:paraId="63F89707" w14:textId="7FE0BF2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0.04</w:t>
            </w:r>
            <w:r w:rsidR="004B0118" w:rsidRPr="000344A9">
              <w:rPr>
                <w:rFonts w:cs="Arial"/>
                <w:color w:val="000000"/>
                <w:sz w:val="20"/>
                <w:szCs w:val="20"/>
              </w:rPr>
              <w:t>0</w:t>
            </w:r>
          </w:p>
        </w:tc>
        <w:tc>
          <w:tcPr>
            <w:tcW w:w="1664" w:type="dxa"/>
            <w:noWrap/>
            <w:hideMark/>
          </w:tcPr>
          <w:p w14:paraId="52C6C20E"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2004C48"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33F75D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VR0494</w:t>
            </w:r>
          </w:p>
        </w:tc>
        <w:tc>
          <w:tcPr>
            <w:tcW w:w="7371" w:type="dxa"/>
            <w:hideMark/>
          </w:tcPr>
          <w:p w14:paraId="54986457"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Radish</w:t>
            </w:r>
          </w:p>
        </w:tc>
        <w:tc>
          <w:tcPr>
            <w:tcW w:w="3119" w:type="dxa"/>
            <w:noWrap/>
            <w:hideMark/>
          </w:tcPr>
          <w:p w14:paraId="754E3006"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0.17</w:t>
            </w:r>
          </w:p>
        </w:tc>
        <w:tc>
          <w:tcPr>
            <w:tcW w:w="1664" w:type="dxa"/>
            <w:noWrap/>
            <w:hideMark/>
          </w:tcPr>
          <w:p w14:paraId="53954EE3"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A86876C"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07B3CA1"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VR0497</w:t>
            </w:r>
          </w:p>
        </w:tc>
        <w:tc>
          <w:tcPr>
            <w:tcW w:w="7371" w:type="dxa"/>
            <w:hideMark/>
          </w:tcPr>
          <w:p w14:paraId="12D19122"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Swede (Rutabaga, Swedish turnip)</w:t>
            </w:r>
          </w:p>
        </w:tc>
        <w:tc>
          <w:tcPr>
            <w:tcW w:w="3119" w:type="dxa"/>
            <w:noWrap/>
            <w:hideMark/>
          </w:tcPr>
          <w:p w14:paraId="0CB97203"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0.25</w:t>
            </w:r>
          </w:p>
        </w:tc>
        <w:tc>
          <w:tcPr>
            <w:tcW w:w="1664" w:type="dxa"/>
            <w:noWrap/>
            <w:hideMark/>
          </w:tcPr>
          <w:p w14:paraId="4157A5F5"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8C540B7"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6063377"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VR0505</w:t>
            </w:r>
          </w:p>
        </w:tc>
        <w:tc>
          <w:tcPr>
            <w:tcW w:w="7371" w:type="dxa"/>
            <w:hideMark/>
          </w:tcPr>
          <w:p w14:paraId="66F15862"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Taro (Cocoyam, Dasheen, Eddoe)</w:t>
            </w:r>
          </w:p>
        </w:tc>
        <w:tc>
          <w:tcPr>
            <w:tcW w:w="3119" w:type="dxa"/>
            <w:noWrap/>
            <w:hideMark/>
          </w:tcPr>
          <w:p w14:paraId="53D8A70E"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0.16</w:t>
            </w:r>
          </w:p>
        </w:tc>
        <w:tc>
          <w:tcPr>
            <w:tcW w:w="1664" w:type="dxa"/>
            <w:noWrap/>
            <w:hideMark/>
          </w:tcPr>
          <w:p w14:paraId="398D9CCD"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CE1C214"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250509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VR0506</w:t>
            </w:r>
          </w:p>
        </w:tc>
        <w:tc>
          <w:tcPr>
            <w:tcW w:w="7371" w:type="dxa"/>
            <w:hideMark/>
          </w:tcPr>
          <w:p w14:paraId="2E30C630"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Turnip, garden</w:t>
            </w:r>
          </w:p>
        </w:tc>
        <w:tc>
          <w:tcPr>
            <w:tcW w:w="3119" w:type="dxa"/>
            <w:noWrap/>
            <w:hideMark/>
          </w:tcPr>
          <w:p w14:paraId="202FF9A7" w14:textId="564F272B"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0.06</w:t>
            </w:r>
            <w:r w:rsidR="004B0118" w:rsidRPr="000344A9">
              <w:rPr>
                <w:rFonts w:cs="Arial"/>
                <w:color w:val="000000"/>
                <w:sz w:val="20"/>
                <w:szCs w:val="20"/>
              </w:rPr>
              <w:t>0</w:t>
            </w:r>
          </w:p>
        </w:tc>
        <w:tc>
          <w:tcPr>
            <w:tcW w:w="1664" w:type="dxa"/>
            <w:noWrap/>
            <w:hideMark/>
          </w:tcPr>
          <w:p w14:paraId="6B8949D1"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2DC9895"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BDF232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VR0508</w:t>
            </w:r>
          </w:p>
        </w:tc>
        <w:tc>
          <w:tcPr>
            <w:tcW w:w="7371" w:type="dxa"/>
            <w:hideMark/>
          </w:tcPr>
          <w:p w14:paraId="4A545740"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Sweet potato</w:t>
            </w:r>
          </w:p>
        </w:tc>
        <w:tc>
          <w:tcPr>
            <w:tcW w:w="3119" w:type="dxa"/>
            <w:noWrap/>
            <w:hideMark/>
          </w:tcPr>
          <w:p w14:paraId="20A4020D" w14:textId="6A1AC6B4"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0.01</w:t>
            </w:r>
            <w:r w:rsidR="004B0118" w:rsidRPr="000344A9">
              <w:rPr>
                <w:rFonts w:cs="Arial"/>
                <w:color w:val="000000"/>
                <w:sz w:val="20"/>
                <w:szCs w:val="20"/>
              </w:rPr>
              <w:t>0</w:t>
            </w:r>
          </w:p>
        </w:tc>
        <w:tc>
          <w:tcPr>
            <w:tcW w:w="1664" w:type="dxa"/>
            <w:noWrap/>
            <w:hideMark/>
          </w:tcPr>
          <w:p w14:paraId="4EEF715B"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5B22A7E"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3D674E0"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VR0573</w:t>
            </w:r>
          </w:p>
        </w:tc>
        <w:tc>
          <w:tcPr>
            <w:tcW w:w="7371" w:type="dxa"/>
            <w:hideMark/>
          </w:tcPr>
          <w:p w14:paraId="054EB309"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Arrowroot</w:t>
            </w:r>
          </w:p>
        </w:tc>
        <w:tc>
          <w:tcPr>
            <w:tcW w:w="3119" w:type="dxa"/>
            <w:noWrap/>
            <w:hideMark/>
          </w:tcPr>
          <w:p w14:paraId="373704E9" w14:textId="70F6800A"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0.04</w:t>
            </w:r>
            <w:r w:rsidR="004B0118" w:rsidRPr="000344A9">
              <w:rPr>
                <w:rFonts w:cs="Arial"/>
                <w:color w:val="000000"/>
                <w:sz w:val="20"/>
                <w:szCs w:val="20"/>
              </w:rPr>
              <w:t>0</w:t>
            </w:r>
          </w:p>
        </w:tc>
        <w:tc>
          <w:tcPr>
            <w:tcW w:w="1664" w:type="dxa"/>
            <w:noWrap/>
            <w:hideMark/>
          </w:tcPr>
          <w:p w14:paraId="54C431AA"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8ECFE4D"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F14CE2F"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VR0574</w:t>
            </w:r>
          </w:p>
        </w:tc>
        <w:tc>
          <w:tcPr>
            <w:tcW w:w="7371" w:type="dxa"/>
            <w:hideMark/>
          </w:tcPr>
          <w:p w14:paraId="7C36B391"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Beetroot</w:t>
            </w:r>
          </w:p>
        </w:tc>
        <w:tc>
          <w:tcPr>
            <w:tcW w:w="3119" w:type="dxa"/>
            <w:noWrap/>
            <w:hideMark/>
          </w:tcPr>
          <w:p w14:paraId="5993C15A"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0.32</w:t>
            </w:r>
          </w:p>
        </w:tc>
        <w:tc>
          <w:tcPr>
            <w:tcW w:w="1664" w:type="dxa"/>
            <w:noWrap/>
            <w:hideMark/>
          </w:tcPr>
          <w:p w14:paraId="146D8752"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7F5C967"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6E49B93"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VR0575</w:t>
            </w:r>
          </w:p>
        </w:tc>
        <w:tc>
          <w:tcPr>
            <w:tcW w:w="7371" w:type="dxa"/>
            <w:hideMark/>
          </w:tcPr>
          <w:p w14:paraId="4B313ACE"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Burdock, greater or edible</w:t>
            </w:r>
          </w:p>
        </w:tc>
        <w:tc>
          <w:tcPr>
            <w:tcW w:w="3119" w:type="dxa"/>
            <w:noWrap/>
            <w:hideMark/>
          </w:tcPr>
          <w:p w14:paraId="3AA9D9F6"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0.37</w:t>
            </w:r>
          </w:p>
        </w:tc>
        <w:tc>
          <w:tcPr>
            <w:tcW w:w="1664" w:type="dxa"/>
            <w:noWrap/>
            <w:hideMark/>
          </w:tcPr>
          <w:p w14:paraId="211B8624"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9AD7DCD"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B3C4257"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VR0577</w:t>
            </w:r>
          </w:p>
        </w:tc>
        <w:tc>
          <w:tcPr>
            <w:tcW w:w="7371" w:type="dxa"/>
            <w:hideMark/>
          </w:tcPr>
          <w:p w14:paraId="01CA0037" w14:textId="4501F431"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Carrot</w:t>
            </w:r>
          </w:p>
        </w:tc>
        <w:tc>
          <w:tcPr>
            <w:tcW w:w="3119" w:type="dxa"/>
            <w:noWrap/>
            <w:hideMark/>
          </w:tcPr>
          <w:p w14:paraId="3D76F427"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0.12</w:t>
            </w:r>
          </w:p>
        </w:tc>
        <w:tc>
          <w:tcPr>
            <w:tcW w:w="1664" w:type="dxa"/>
            <w:noWrap/>
            <w:hideMark/>
          </w:tcPr>
          <w:p w14:paraId="17816286"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E18784B"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FC01A7B"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VR0578</w:t>
            </w:r>
          </w:p>
        </w:tc>
        <w:tc>
          <w:tcPr>
            <w:tcW w:w="7371" w:type="dxa"/>
            <w:hideMark/>
          </w:tcPr>
          <w:p w14:paraId="37C4C7F0"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Celeriac</w:t>
            </w:r>
          </w:p>
        </w:tc>
        <w:tc>
          <w:tcPr>
            <w:tcW w:w="3119" w:type="dxa"/>
            <w:noWrap/>
            <w:hideMark/>
          </w:tcPr>
          <w:p w14:paraId="1337015B"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0.56</w:t>
            </w:r>
          </w:p>
        </w:tc>
        <w:tc>
          <w:tcPr>
            <w:tcW w:w="1664" w:type="dxa"/>
            <w:noWrap/>
            <w:hideMark/>
          </w:tcPr>
          <w:p w14:paraId="403BB841"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FD4EA19"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BCBB78E"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VR0583</w:t>
            </w:r>
          </w:p>
        </w:tc>
        <w:tc>
          <w:tcPr>
            <w:tcW w:w="7371" w:type="dxa"/>
            <w:hideMark/>
          </w:tcPr>
          <w:p w14:paraId="714D820C"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Horseradish</w:t>
            </w:r>
          </w:p>
        </w:tc>
        <w:tc>
          <w:tcPr>
            <w:tcW w:w="3119" w:type="dxa"/>
            <w:noWrap/>
            <w:hideMark/>
          </w:tcPr>
          <w:p w14:paraId="458300CB" w14:textId="1C3CB4D4"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w:t>
            </w:r>
            <w:r w:rsidR="004B0118" w:rsidRPr="000344A9">
              <w:rPr>
                <w:rFonts w:cs="Arial"/>
                <w:color w:val="000000"/>
                <w:sz w:val="20"/>
                <w:szCs w:val="20"/>
              </w:rPr>
              <w:t>3</w:t>
            </w:r>
          </w:p>
        </w:tc>
        <w:tc>
          <w:tcPr>
            <w:tcW w:w="1664" w:type="dxa"/>
            <w:noWrap/>
            <w:hideMark/>
          </w:tcPr>
          <w:p w14:paraId="4DC23E17"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728A473"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625909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VR0585</w:t>
            </w:r>
          </w:p>
        </w:tc>
        <w:tc>
          <w:tcPr>
            <w:tcW w:w="7371" w:type="dxa"/>
            <w:hideMark/>
          </w:tcPr>
          <w:p w14:paraId="3A287341"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Jerusalem artichoke</w:t>
            </w:r>
          </w:p>
        </w:tc>
        <w:tc>
          <w:tcPr>
            <w:tcW w:w="3119" w:type="dxa"/>
            <w:noWrap/>
            <w:hideMark/>
          </w:tcPr>
          <w:p w14:paraId="3CDA5742" w14:textId="00A569B1"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0.04</w:t>
            </w:r>
            <w:r w:rsidR="004B0118" w:rsidRPr="000344A9">
              <w:rPr>
                <w:rFonts w:cs="Arial"/>
                <w:color w:val="000000"/>
                <w:sz w:val="20"/>
                <w:szCs w:val="20"/>
              </w:rPr>
              <w:t>0</w:t>
            </w:r>
          </w:p>
        </w:tc>
        <w:tc>
          <w:tcPr>
            <w:tcW w:w="1664" w:type="dxa"/>
            <w:noWrap/>
            <w:hideMark/>
          </w:tcPr>
          <w:p w14:paraId="1F52663B"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31EE04D"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D39A067"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VR0588</w:t>
            </w:r>
          </w:p>
        </w:tc>
        <w:tc>
          <w:tcPr>
            <w:tcW w:w="7371" w:type="dxa"/>
            <w:hideMark/>
          </w:tcPr>
          <w:p w14:paraId="16CB53FB"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Parsnip</w:t>
            </w:r>
          </w:p>
        </w:tc>
        <w:tc>
          <w:tcPr>
            <w:tcW w:w="3119" w:type="dxa"/>
            <w:noWrap/>
            <w:hideMark/>
          </w:tcPr>
          <w:p w14:paraId="11617F61" w14:textId="5FF1F36B"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1.0</w:t>
            </w:r>
          </w:p>
        </w:tc>
        <w:tc>
          <w:tcPr>
            <w:tcW w:w="1664" w:type="dxa"/>
            <w:noWrap/>
            <w:hideMark/>
          </w:tcPr>
          <w:p w14:paraId="646072BE"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3AAB859"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28FDEC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VR0589</w:t>
            </w:r>
          </w:p>
        </w:tc>
        <w:tc>
          <w:tcPr>
            <w:tcW w:w="7371" w:type="dxa"/>
            <w:hideMark/>
          </w:tcPr>
          <w:p w14:paraId="5462A5AD" w14:textId="39DE633C"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Potato</w:t>
            </w:r>
          </w:p>
        </w:tc>
        <w:tc>
          <w:tcPr>
            <w:tcW w:w="3119" w:type="dxa"/>
            <w:noWrap/>
            <w:hideMark/>
          </w:tcPr>
          <w:p w14:paraId="677AC3D3" w14:textId="28F4F44E"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0.01</w:t>
            </w:r>
            <w:r w:rsidR="004B0118" w:rsidRPr="000344A9">
              <w:rPr>
                <w:rFonts w:cs="Arial"/>
                <w:color w:val="000000"/>
                <w:sz w:val="20"/>
                <w:szCs w:val="20"/>
              </w:rPr>
              <w:t>0</w:t>
            </w:r>
          </w:p>
        </w:tc>
        <w:tc>
          <w:tcPr>
            <w:tcW w:w="1664" w:type="dxa"/>
            <w:noWrap/>
            <w:hideMark/>
          </w:tcPr>
          <w:p w14:paraId="6BB757A8"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5D26DB8"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76F12F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VR0600</w:t>
            </w:r>
          </w:p>
        </w:tc>
        <w:tc>
          <w:tcPr>
            <w:tcW w:w="7371" w:type="dxa"/>
            <w:hideMark/>
          </w:tcPr>
          <w:p w14:paraId="7B373F1B"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Yams</w:t>
            </w:r>
          </w:p>
        </w:tc>
        <w:tc>
          <w:tcPr>
            <w:tcW w:w="3119" w:type="dxa"/>
            <w:noWrap/>
            <w:hideMark/>
          </w:tcPr>
          <w:p w14:paraId="117CE3A0" w14:textId="573596EB"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0.06</w:t>
            </w:r>
            <w:r w:rsidR="004B0118" w:rsidRPr="000344A9">
              <w:rPr>
                <w:rFonts w:cs="Arial"/>
                <w:color w:val="000000"/>
                <w:sz w:val="20"/>
                <w:szCs w:val="20"/>
              </w:rPr>
              <w:t>0</w:t>
            </w:r>
          </w:p>
        </w:tc>
        <w:tc>
          <w:tcPr>
            <w:tcW w:w="1664" w:type="dxa"/>
            <w:noWrap/>
            <w:hideMark/>
          </w:tcPr>
          <w:p w14:paraId="7F352B7E"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A79783B"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4C809E0"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VR0601</w:t>
            </w:r>
          </w:p>
        </w:tc>
        <w:tc>
          <w:tcPr>
            <w:tcW w:w="7371" w:type="dxa"/>
            <w:hideMark/>
          </w:tcPr>
          <w:p w14:paraId="692FD500"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Yam bean (Jicama, Potato yam)</w:t>
            </w:r>
          </w:p>
        </w:tc>
        <w:tc>
          <w:tcPr>
            <w:tcW w:w="3119" w:type="dxa"/>
            <w:noWrap/>
            <w:hideMark/>
          </w:tcPr>
          <w:p w14:paraId="6B0B6027" w14:textId="2F64724B"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0.05</w:t>
            </w:r>
            <w:r w:rsidR="004B0118" w:rsidRPr="000344A9">
              <w:rPr>
                <w:rFonts w:cs="Arial"/>
                <w:color w:val="000000"/>
                <w:sz w:val="20"/>
                <w:szCs w:val="20"/>
              </w:rPr>
              <w:t>0</w:t>
            </w:r>
          </w:p>
        </w:tc>
        <w:tc>
          <w:tcPr>
            <w:tcW w:w="1664" w:type="dxa"/>
            <w:noWrap/>
            <w:hideMark/>
          </w:tcPr>
          <w:p w14:paraId="2E749B60"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802BDBF"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1065EC7"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VR0603</w:t>
            </w:r>
          </w:p>
        </w:tc>
        <w:tc>
          <w:tcPr>
            <w:tcW w:w="7371" w:type="dxa"/>
            <w:hideMark/>
          </w:tcPr>
          <w:p w14:paraId="5C6ECEFC"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Chinese water chestnut</w:t>
            </w:r>
          </w:p>
        </w:tc>
        <w:tc>
          <w:tcPr>
            <w:tcW w:w="3119" w:type="dxa"/>
            <w:noWrap/>
            <w:hideMark/>
          </w:tcPr>
          <w:p w14:paraId="22077975" w14:textId="601437DF"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5.</w:t>
            </w:r>
            <w:r w:rsidR="004B0118" w:rsidRPr="000344A9">
              <w:rPr>
                <w:rFonts w:cs="Arial"/>
                <w:color w:val="000000"/>
                <w:sz w:val="20"/>
                <w:szCs w:val="20"/>
              </w:rPr>
              <w:t>6</w:t>
            </w:r>
          </w:p>
        </w:tc>
        <w:tc>
          <w:tcPr>
            <w:tcW w:w="1664" w:type="dxa"/>
            <w:noWrap/>
            <w:hideMark/>
          </w:tcPr>
          <w:p w14:paraId="13CB442A"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0EA3880"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C3634F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VR0606</w:t>
            </w:r>
          </w:p>
        </w:tc>
        <w:tc>
          <w:tcPr>
            <w:tcW w:w="7371" w:type="dxa"/>
            <w:hideMark/>
          </w:tcPr>
          <w:p w14:paraId="669A7C7C"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Lotus root</w:t>
            </w:r>
          </w:p>
        </w:tc>
        <w:tc>
          <w:tcPr>
            <w:tcW w:w="3119" w:type="dxa"/>
            <w:noWrap/>
            <w:hideMark/>
          </w:tcPr>
          <w:p w14:paraId="4FA686F3"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0.14</w:t>
            </w:r>
          </w:p>
        </w:tc>
        <w:tc>
          <w:tcPr>
            <w:tcW w:w="1664" w:type="dxa"/>
            <w:noWrap/>
            <w:hideMark/>
          </w:tcPr>
          <w:p w14:paraId="4293F351"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3E00FA6"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4866AAD"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VR0607</w:t>
            </w:r>
          </w:p>
        </w:tc>
        <w:tc>
          <w:tcPr>
            <w:tcW w:w="7371" w:type="dxa"/>
            <w:hideMark/>
          </w:tcPr>
          <w:p w14:paraId="63B7696E"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Wasabi</w:t>
            </w:r>
          </w:p>
        </w:tc>
        <w:tc>
          <w:tcPr>
            <w:tcW w:w="3119" w:type="dxa"/>
            <w:noWrap/>
            <w:hideMark/>
          </w:tcPr>
          <w:p w14:paraId="0E548119" w14:textId="02B0445A"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43</w:t>
            </w:r>
          </w:p>
        </w:tc>
        <w:tc>
          <w:tcPr>
            <w:tcW w:w="1664" w:type="dxa"/>
            <w:noWrap/>
            <w:hideMark/>
          </w:tcPr>
          <w:p w14:paraId="5AE95148"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56E0094"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5C51AA4"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VS</w:t>
            </w:r>
          </w:p>
        </w:tc>
        <w:tc>
          <w:tcPr>
            <w:tcW w:w="7371" w:type="dxa"/>
            <w:hideMark/>
          </w:tcPr>
          <w:p w14:paraId="759BB60E" w14:textId="356D70AB"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 xml:space="preserve">Stalk and stem vegetables </w:t>
            </w:r>
            <w:r w:rsidR="00CC6237" w:rsidRPr="000344A9">
              <w:rPr>
                <w:rFonts w:cs="Arial"/>
                <w:color w:val="000000"/>
                <w:sz w:val="20"/>
                <w:szCs w:val="20"/>
              </w:rPr>
              <w:t>not listed below</w:t>
            </w:r>
          </w:p>
        </w:tc>
        <w:tc>
          <w:tcPr>
            <w:tcW w:w="3119" w:type="dxa"/>
            <w:noWrap/>
            <w:hideMark/>
          </w:tcPr>
          <w:p w14:paraId="71A424EE"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0.31</w:t>
            </w:r>
          </w:p>
        </w:tc>
        <w:tc>
          <w:tcPr>
            <w:tcW w:w="1664" w:type="dxa"/>
            <w:noWrap/>
            <w:hideMark/>
          </w:tcPr>
          <w:p w14:paraId="4129A364"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7A071F0"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819120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VS0469</w:t>
            </w:r>
          </w:p>
        </w:tc>
        <w:tc>
          <w:tcPr>
            <w:tcW w:w="7371" w:type="dxa"/>
            <w:hideMark/>
          </w:tcPr>
          <w:p w14:paraId="14D52528"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Witloof chicory (sprouts)</w:t>
            </w:r>
          </w:p>
        </w:tc>
        <w:tc>
          <w:tcPr>
            <w:tcW w:w="3119" w:type="dxa"/>
            <w:noWrap/>
            <w:hideMark/>
          </w:tcPr>
          <w:p w14:paraId="4FFF331E" w14:textId="6F02756A"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0.02</w:t>
            </w:r>
            <w:r w:rsidR="004B0118" w:rsidRPr="000344A9">
              <w:rPr>
                <w:rFonts w:cs="Arial"/>
                <w:color w:val="000000"/>
                <w:sz w:val="20"/>
                <w:szCs w:val="20"/>
              </w:rPr>
              <w:t>0</w:t>
            </w:r>
          </w:p>
        </w:tc>
        <w:tc>
          <w:tcPr>
            <w:tcW w:w="1664" w:type="dxa"/>
            <w:noWrap/>
            <w:hideMark/>
          </w:tcPr>
          <w:p w14:paraId="0C58D999"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F62B8D1"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13FD63B"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lastRenderedPageBreak/>
              <w:t>VS0620</w:t>
            </w:r>
          </w:p>
        </w:tc>
        <w:tc>
          <w:tcPr>
            <w:tcW w:w="7371" w:type="dxa"/>
            <w:hideMark/>
          </w:tcPr>
          <w:p w14:paraId="390A91AA"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Artichoke, globe</w:t>
            </w:r>
          </w:p>
        </w:tc>
        <w:tc>
          <w:tcPr>
            <w:tcW w:w="3119" w:type="dxa"/>
            <w:noWrap/>
            <w:hideMark/>
          </w:tcPr>
          <w:p w14:paraId="658306E4" w14:textId="79AC7034"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0.05</w:t>
            </w:r>
            <w:r w:rsidR="004B0118" w:rsidRPr="000344A9">
              <w:rPr>
                <w:rFonts w:cs="Arial"/>
                <w:color w:val="000000"/>
                <w:sz w:val="20"/>
                <w:szCs w:val="20"/>
              </w:rPr>
              <w:t>0</w:t>
            </w:r>
          </w:p>
        </w:tc>
        <w:tc>
          <w:tcPr>
            <w:tcW w:w="1664" w:type="dxa"/>
            <w:noWrap/>
            <w:hideMark/>
          </w:tcPr>
          <w:p w14:paraId="6EAC3463"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0240605"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95917B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VS0621</w:t>
            </w:r>
          </w:p>
        </w:tc>
        <w:tc>
          <w:tcPr>
            <w:tcW w:w="7371" w:type="dxa"/>
            <w:hideMark/>
          </w:tcPr>
          <w:p w14:paraId="19EEE57A"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Asparagus</w:t>
            </w:r>
          </w:p>
        </w:tc>
        <w:tc>
          <w:tcPr>
            <w:tcW w:w="3119" w:type="dxa"/>
            <w:noWrap/>
            <w:hideMark/>
          </w:tcPr>
          <w:p w14:paraId="7CE63CAD"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w:t>
            </w:r>
          </w:p>
        </w:tc>
        <w:tc>
          <w:tcPr>
            <w:tcW w:w="1664" w:type="dxa"/>
            <w:noWrap/>
            <w:hideMark/>
          </w:tcPr>
          <w:p w14:paraId="27B2C45E"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C6C87A6"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107A650"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VS0622</w:t>
            </w:r>
          </w:p>
        </w:tc>
        <w:tc>
          <w:tcPr>
            <w:tcW w:w="7371" w:type="dxa"/>
            <w:hideMark/>
          </w:tcPr>
          <w:p w14:paraId="2D842341"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Bamboo shoots</w:t>
            </w:r>
          </w:p>
        </w:tc>
        <w:tc>
          <w:tcPr>
            <w:tcW w:w="3119" w:type="dxa"/>
            <w:noWrap/>
            <w:hideMark/>
          </w:tcPr>
          <w:p w14:paraId="4149466F" w14:textId="6E7B3524"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0.07</w:t>
            </w:r>
            <w:r w:rsidR="004B0118" w:rsidRPr="000344A9">
              <w:rPr>
                <w:rFonts w:cs="Arial"/>
                <w:color w:val="000000"/>
                <w:sz w:val="20"/>
                <w:szCs w:val="20"/>
              </w:rPr>
              <w:t>0</w:t>
            </w:r>
          </w:p>
        </w:tc>
        <w:tc>
          <w:tcPr>
            <w:tcW w:w="1664" w:type="dxa"/>
            <w:noWrap/>
            <w:hideMark/>
          </w:tcPr>
          <w:p w14:paraId="331FF7A7"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5E8725A"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A9CDE2C"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VS0623</w:t>
            </w:r>
          </w:p>
        </w:tc>
        <w:tc>
          <w:tcPr>
            <w:tcW w:w="7371" w:type="dxa"/>
            <w:hideMark/>
          </w:tcPr>
          <w:p w14:paraId="0F0402FF"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Cardoon</w:t>
            </w:r>
          </w:p>
        </w:tc>
        <w:tc>
          <w:tcPr>
            <w:tcW w:w="3119" w:type="dxa"/>
            <w:noWrap/>
            <w:hideMark/>
          </w:tcPr>
          <w:p w14:paraId="27F3AF47"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0.18</w:t>
            </w:r>
          </w:p>
        </w:tc>
        <w:tc>
          <w:tcPr>
            <w:tcW w:w="1664" w:type="dxa"/>
            <w:noWrap/>
            <w:hideMark/>
          </w:tcPr>
          <w:p w14:paraId="4A980AF0"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5EEC848"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177C66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VS0624</w:t>
            </w:r>
          </w:p>
        </w:tc>
        <w:tc>
          <w:tcPr>
            <w:tcW w:w="7371" w:type="dxa"/>
            <w:hideMark/>
          </w:tcPr>
          <w:p w14:paraId="6B024F5A" w14:textId="467594AF"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Celery</w:t>
            </w:r>
          </w:p>
        </w:tc>
        <w:tc>
          <w:tcPr>
            <w:tcW w:w="3119" w:type="dxa"/>
            <w:noWrap/>
            <w:hideMark/>
          </w:tcPr>
          <w:p w14:paraId="52AB20EA"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0.31</w:t>
            </w:r>
          </w:p>
        </w:tc>
        <w:tc>
          <w:tcPr>
            <w:tcW w:w="1664" w:type="dxa"/>
            <w:noWrap/>
            <w:hideMark/>
          </w:tcPr>
          <w:p w14:paraId="0A1A81B6"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0145498"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4864F9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VS0627</w:t>
            </w:r>
          </w:p>
        </w:tc>
        <w:tc>
          <w:tcPr>
            <w:tcW w:w="7371" w:type="dxa"/>
            <w:hideMark/>
          </w:tcPr>
          <w:p w14:paraId="4FA8411A"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Rhubarb</w:t>
            </w:r>
          </w:p>
        </w:tc>
        <w:tc>
          <w:tcPr>
            <w:tcW w:w="3119" w:type="dxa"/>
            <w:noWrap/>
            <w:hideMark/>
          </w:tcPr>
          <w:p w14:paraId="04D655D8"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0.37</w:t>
            </w:r>
          </w:p>
        </w:tc>
        <w:tc>
          <w:tcPr>
            <w:tcW w:w="1664" w:type="dxa"/>
            <w:noWrap/>
            <w:hideMark/>
          </w:tcPr>
          <w:p w14:paraId="2DA7F951"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43C2F03"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6FE1F97"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WC</w:t>
            </w:r>
          </w:p>
        </w:tc>
        <w:tc>
          <w:tcPr>
            <w:tcW w:w="7371" w:type="dxa"/>
            <w:hideMark/>
          </w:tcPr>
          <w:p w14:paraId="1E0EAB90" w14:textId="4FE29CC3"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 xml:space="preserve">Crustaceans of all species </w:t>
            </w:r>
            <w:r w:rsidR="00CC6237" w:rsidRPr="000344A9">
              <w:rPr>
                <w:rFonts w:cs="Arial"/>
                <w:color w:val="000000"/>
                <w:sz w:val="20"/>
                <w:szCs w:val="20"/>
              </w:rPr>
              <w:t>not listed below</w:t>
            </w:r>
          </w:p>
        </w:tc>
        <w:tc>
          <w:tcPr>
            <w:tcW w:w="3119" w:type="dxa"/>
            <w:noWrap/>
            <w:hideMark/>
          </w:tcPr>
          <w:p w14:paraId="33D886A2" w14:textId="7A43FF3B"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0.6</w:t>
            </w:r>
            <w:r w:rsidR="004B0118" w:rsidRPr="000344A9">
              <w:rPr>
                <w:rFonts w:cs="Arial"/>
                <w:color w:val="000000"/>
                <w:sz w:val="20"/>
                <w:szCs w:val="20"/>
              </w:rPr>
              <w:t>0</w:t>
            </w:r>
          </w:p>
        </w:tc>
        <w:tc>
          <w:tcPr>
            <w:tcW w:w="1664" w:type="dxa"/>
            <w:noWrap/>
            <w:hideMark/>
          </w:tcPr>
          <w:p w14:paraId="14B1CE18" w14:textId="4CCEC9F7"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3E6F064C"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3E433B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WC0146</w:t>
            </w:r>
          </w:p>
        </w:tc>
        <w:tc>
          <w:tcPr>
            <w:tcW w:w="7371" w:type="dxa"/>
            <w:hideMark/>
          </w:tcPr>
          <w:p w14:paraId="34A10B70"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Crabs</w:t>
            </w:r>
          </w:p>
        </w:tc>
        <w:tc>
          <w:tcPr>
            <w:tcW w:w="3119" w:type="dxa"/>
            <w:noWrap/>
            <w:hideMark/>
          </w:tcPr>
          <w:p w14:paraId="21408941" w14:textId="3F3AD81C"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1.0</w:t>
            </w:r>
          </w:p>
        </w:tc>
        <w:tc>
          <w:tcPr>
            <w:tcW w:w="1664" w:type="dxa"/>
            <w:noWrap/>
            <w:hideMark/>
          </w:tcPr>
          <w:p w14:paraId="43DE339E"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8C4FB22"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451598A"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WC0978</w:t>
            </w:r>
          </w:p>
        </w:tc>
        <w:tc>
          <w:tcPr>
            <w:tcW w:w="7371" w:type="dxa"/>
            <w:hideMark/>
          </w:tcPr>
          <w:p w14:paraId="7FE4EB5B"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Lobsters (Langouste)</w:t>
            </w:r>
          </w:p>
        </w:tc>
        <w:tc>
          <w:tcPr>
            <w:tcW w:w="3119" w:type="dxa"/>
            <w:noWrap/>
            <w:hideMark/>
          </w:tcPr>
          <w:p w14:paraId="0C25F54D" w14:textId="5B4205F3"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0.8</w:t>
            </w:r>
            <w:r w:rsidR="004B0118" w:rsidRPr="000344A9">
              <w:rPr>
                <w:rFonts w:cs="Arial"/>
                <w:color w:val="000000"/>
                <w:sz w:val="20"/>
                <w:szCs w:val="20"/>
              </w:rPr>
              <w:t>0</w:t>
            </w:r>
          </w:p>
        </w:tc>
        <w:tc>
          <w:tcPr>
            <w:tcW w:w="1664" w:type="dxa"/>
            <w:noWrap/>
            <w:hideMark/>
          </w:tcPr>
          <w:p w14:paraId="27404C89" w14:textId="0EC95779"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2CD2AE84"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7E33F9C"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WC0979</w:t>
            </w:r>
          </w:p>
        </w:tc>
        <w:tc>
          <w:tcPr>
            <w:tcW w:w="7371" w:type="dxa"/>
            <w:hideMark/>
          </w:tcPr>
          <w:p w14:paraId="140C31F8"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Shrimps or Prawns</w:t>
            </w:r>
          </w:p>
        </w:tc>
        <w:tc>
          <w:tcPr>
            <w:tcW w:w="3119" w:type="dxa"/>
            <w:noWrap/>
            <w:hideMark/>
          </w:tcPr>
          <w:p w14:paraId="32E5B8F5" w14:textId="2330B07E"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0.6</w:t>
            </w:r>
            <w:r w:rsidR="004B0118" w:rsidRPr="000344A9">
              <w:rPr>
                <w:rFonts w:cs="Arial"/>
                <w:color w:val="000000"/>
                <w:sz w:val="20"/>
                <w:szCs w:val="20"/>
              </w:rPr>
              <w:t>0</w:t>
            </w:r>
          </w:p>
        </w:tc>
        <w:tc>
          <w:tcPr>
            <w:tcW w:w="1664" w:type="dxa"/>
            <w:noWrap/>
            <w:hideMark/>
          </w:tcPr>
          <w:p w14:paraId="31F55BE2" w14:textId="6639E8AD"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5D2BEAB1"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97DC76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WD</w:t>
            </w:r>
          </w:p>
        </w:tc>
        <w:tc>
          <w:tcPr>
            <w:tcW w:w="7371" w:type="dxa"/>
            <w:hideMark/>
          </w:tcPr>
          <w:p w14:paraId="5956D4BD"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Diadromous fish (including Paddle fish, Shad, Smelt, Whitebait)</w:t>
            </w:r>
          </w:p>
        </w:tc>
        <w:tc>
          <w:tcPr>
            <w:tcW w:w="3119" w:type="dxa"/>
            <w:noWrap/>
            <w:hideMark/>
          </w:tcPr>
          <w:p w14:paraId="732C4434" w14:textId="4F81727B"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5</w:t>
            </w:r>
            <w:r w:rsidR="004B0118" w:rsidRPr="000344A9">
              <w:rPr>
                <w:rFonts w:cs="Arial"/>
                <w:color w:val="000000"/>
                <w:sz w:val="20"/>
                <w:szCs w:val="20"/>
              </w:rPr>
              <w:t>4</w:t>
            </w:r>
          </w:p>
        </w:tc>
        <w:tc>
          <w:tcPr>
            <w:tcW w:w="1664" w:type="dxa"/>
            <w:noWrap/>
            <w:hideMark/>
          </w:tcPr>
          <w:p w14:paraId="04416E2A" w14:textId="6DA68CCD"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0351DB5B"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8D7734C"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WD0121</w:t>
            </w:r>
          </w:p>
        </w:tc>
        <w:tc>
          <w:tcPr>
            <w:tcW w:w="7371" w:type="dxa"/>
            <w:hideMark/>
          </w:tcPr>
          <w:p w14:paraId="7C6F1322"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Salmon species</w:t>
            </w:r>
          </w:p>
        </w:tc>
        <w:tc>
          <w:tcPr>
            <w:tcW w:w="3119" w:type="dxa"/>
            <w:noWrap/>
            <w:hideMark/>
          </w:tcPr>
          <w:p w14:paraId="4C3DE82D" w14:textId="3411AE0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5</w:t>
            </w:r>
            <w:r w:rsidR="004B0118" w:rsidRPr="000344A9">
              <w:rPr>
                <w:rFonts w:cs="Arial"/>
                <w:color w:val="000000"/>
                <w:sz w:val="20"/>
                <w:szCs w:val="20"/>
              </w:rPr>
              <w:t>4</w:t>
            </w:r>
          </w:p>
        </w:tc>
        <w:tc>
          <w:tcPr>
            <w:tcW w:w="1664" w:type="dxa"/>
            <w:noWrap/>
            <w:hideMark/>
          </w:tcPr>
          <w:p w14:paraId="7E00E4AE" w14:textId="468BF2C6"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7BD60B42"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658D42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WD0123</w:t>
            </w:r>
          </w:p>
        </w:tc>
        <w:tc>
          <w:tcPr>
            <w:tcW w:w="7371" w:type="dxa"/>
            <w:hideMark/>
          </w:tcPr>
          <w:p w14:paraId="48CFA872"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Trout species (including Arctic char)</w:t>
            </w:r>
          </w:p>
        </w:tc>
        <w:tc>
          <w:tcPr>
            <w:tcW w:w="3119" w:type="dxa"/>
            <w:noWrap/>
            <w:hideMark/>
          </w:tcPr>
          <w:p w14:paraId="617E0AE2" w14:textId="254E181D"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75</w:t>
            </w:r>
          </w:p>
        </w:tc>
        <w:tc>
          <w:tcPr>
            <w:tcW w:w="1664" w:type="dxa"/>
            <w:noWrap/>
            <w:hideMark/>
          </w:tcPr>
          <w:p w14:paraId="3B746867" w14:textId="0B3519E8"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1AB61F00"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D7AECFE"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WD0890</w:t>
            </w:r>
          </w:p>
        </w:tc>
        <w:tc>
          <w:tcPr>
            <w:tcW w:w="7371" w:type="dxa"/>
            <w:hideMark/>
          </w:tcPr>
          <w:p w14:paraId="4FE2BC97"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Eel species</w:t>
            </w:r>
          </w:p>
        </w:tc>
        <w:tc>
          <w:tcPr>
            <w:tcW w:w="3119" w:type="dxa"/>
            <w:noWrap/>
            <w:hideMark/>
          </w:tcPr>
          <w:p w14:paraId="4869D169" w14:textId="3FFFD4A5"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2</w:t>
            </w:r>
            <w:r w:rsidR="004B0118" w:rsidRPr="000344A9">
              <w:rPr>
                <w:rFonts w:cs="Arial"/>
                <w:color w:val="000000"/>
                <w:sz w:val="20"/>
                <w:szCs w:val="20"/>
              </w:rPr>
              <w:t>8</w:t>
            </w:r>
          </w:p>
        </w:tc>
        <w:tc>
          <w:tcPr>
            <w:tcW w:w="1664" w:type="dxa"/>
            <w:noWrap/>
            <w:hideMark/>
          </w:tcPr>
          <w:p w14:paraId="1E9379D8"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7B00003"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7CFFA1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WD0891</w:t>
            </w:r>
          </w:p>
        </w:tc>
        <w:tc>
          <w:tcPr>
            <w:tcW w:w="7371" w:type="dxa"/>
            <w:hideMark/>
          </w:tcPr>
          <w:p w14:paraId="60B971C8"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Milkfish</w:t>
            </w:r>
          </w:p>
        </w:tc>
        <w:tc>
          <w:tcPr>
            <w:tcW w:w="3119" w:type="dxa"/>
            <w:noWrap/>
            <w:hideMark/>
          </w:tcPr>
          <w:p w14:paraId="454EFF6A" w14:textId="548D9C0D"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26</w:t>
            </w:r>
          </w:p>
        </w:tc>
        <w:tc>
          <w:tcPr>
            <w:tcW w:w="1664" w:type="dxa"/>
            <w:noWrap/>
            <w:hideMark/>
          </w:tcPr>
          <w:p w14:paraId="02A965B8" w14:textId="1250E055"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537AA350"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5FD477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WD0893</w:t>
            </w:r>
          </w:p>
        </w:tc>
        <w:tc>
          <w:tcPr>
            <w:tcW w:w="7371" w:type="dxa"/>
            <w:hideMark/>
          </w:tcPr>
          <w:p w14:paraId="10AB5894"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Salmon, Atlantic</w:t>
            </w:r>
          </w:p>
        </w:tc>
        <w:tc>
          <w:tcPr>
            <w:tcW w:w="3119" w:type="dxa"/>
            <w:noWrap/>
            <w:hideMark/>
          </w:tcPr>
          <w:p w14:paraId="1871F006" w14:textId="57A87DF5"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5</w:t>
            </w:r>
            <w:r w:rsidR="004B0118" w:rsidRPr="000344A9">
              <w:rPr>
                <w:rFonts w:cs="Arial"/>
                <w:color w:val="000000"/>
                <w:sz w:val="20"/>
                <w:szCs w:val="20"/>
              </w:rPr>
              <w:t>4</w:t>
            </w:r>
          </w:p>
        </w:tc>
        <w:tc>
          <w:tcPr>
            <w:tcW w:w="1664" w:type="dxa"/>
            <w:noWrap/>
            <w:hideMark/>
          </w:tcPr>
          <w:p w14:paraId="6611C9E1" w14:textId="19F4A83B"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2CEE7A31"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2D82774"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WD0896</w:t>
            </w:r>
          </w:p>
        </w:tc>
        <w:tc>
          <w:tcPr>
            <w:tcW w:w="7371" w:type="dxa"/>
            <w:hideMark/>
          </w:tcPr>
          <w:p w14:paraId="596E5C7D"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Sturgeon</w:t>
            </w:r>
          </w:p>
        </w:tc>
        <w:tc>
          <w:tcPr>
            <w:tcW w:w="3119" w:type="dxa"/>
            <w:noWrap/>
            <w:hideMark/>
          </w:tcPr>
          <w:p w14:paraId="79DF0EF5" w14:textId="75F4F4AB"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14</w:t>
            </w:r>
          </w:p>
        </w:tc>
        <w:tc>
          <w:tcPr>
            <w:tcW w:w="1664" w:type="dxa"/>
            <w:noWrap/>
            <w:hideMark/>
          </w:tcPr>
          <w:p w14:paraId="7D4DCE40"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1D9BEDD"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3D276E7"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WD0897</w:t>
            </w:r>
          </w:p>
        </w:tc>
        <w:tc>
          <w:tcPr>
            <w:tcW w:w="7371" w:type="dxa"/>
            <w:hideMark/>
          </w:tcPr>
          <w:p w14:paraId="4C28523C"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Nile perch</w:t>
            </w:r>
          </w:p>
        </w:tc>
        <w:tc>
          <w:tcPr>
            <w:tcW w:w="3119" w:type="dxa"/>
            <w:noWrap/>
            <w:hideMark/>
          </w:tcPr>
          <w:p w14:paraId="41E7AB3A"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4.3</w:t>
            </w:r>
          </w:p>
        </w:tc>
        <w:tc>
          <w:tcPr>
            <w:tcW w:w="1664" w:type="dxa"/>
            <w:noWrap/>
            <w:hideMark/>
          </w:tcPr>
          <w:p w14:paraId="6FA0AB55" w14:textId="0E3A09EC"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763A06BC"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97BD5D1"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WD0898</w:t>
            </w:r>
          </w:p>
        </w:tc>
        <w:tc>
          <w:tcPr>
            <w:tcW w:w="7371" w:type="dxa"/>
            <w:hideMark/>
          </w:tcPr>
          <w:p w14:paraId="3EC668E0"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Barramundi (including Giant sea perch)</w:t>
            </w:r>
          </w:p>
        </w:tc>
        <w:tc>
          <w:tcPr>
            <w:tcW w:w="3119" w:type="dxa"/>
            <w:noWrap/>
            <w:hideMark/>
          </w:tcPr>
          <w:p w14:paraId="5CB241D3" w14:textId="515B4E10"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w:t>
            </w:r>
            <w:r w:rsidR="004B0118" w:rsidRPr="000344A9">
              <w:rPr>
                <w:rFonts w:cs="Arial"/>
                <w:color w:val="000000"/>
                <w:sz w:val="20"/>
                <w:szCs w:val="20"/>
              </w:rPr>
              <w:t>1</w:t>
            </w:r>
          </w:p>
        </w:tc>
        <w:tc>
          <w:tcPr>
            <w:tcW w:w="1664" w:type="dxa"/>
            <w:noWrap/>
            <w:hideMark/>
          </w:tcPr>
          <w:p w14:paraId="3D941D6F" w14:textId="10DD6BFD"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0D196234"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B214B37"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WF</w:t>
            </w:r>
          </w:p>
        </w:tc>
        <w:tc>
          <w:tcPr>
            <w:tcW w:w="7371" w:type="dxa"/>
            <w:hideMark/>
          </w:tcPr>
          <w:p w14:paraId="374F4CA1" w14:textId="00D62E49"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 xml:space="preserve">Freshwater fish </w:t>
            </w:r>
            <w:r w:rsidR="00CC6237" w:rsidRPr="000344A9">
              <w:rPr>
                <w:rFonts w:cs="Arial"/>
                <w:color w:val="000000"/>
                <w:sz w:val="20"/>
                <w:szCs w:val="20"/>
              </w:rPr>
              <w:t>no</w:t>
            </w:r>
            <w:r w:rsidR="00984531">
              <w:rPr>
                <w:rFonts w:cs="Arial"/>
                <w:color w:val="000000"/>
                <w:sz w:val="20"/>
                <w:szCs w:val="20"/>
              </w:rPr>
              <w:t xml:space="preserve">t </w:t>
            </w:r>
            <w:r w:rsidR="00CC6237" w:rsidRPr="000344A9">
              <w:rPr>
                <w:rFonts w:cs="Arial"/>
                <w:color w:val="000000"/>
                <w:sz w:val="20"/>
                <w:szCs w:val="20"/>
              </w:rPr>
              <w:t>listed below</w:t>
            </w:r>
          </w:p>
        </w:tc>
        <w:tc>
          <w:tcPr>
            <w:tcW w:w="3119" w:type="dxa"/>
            <w:noWrap/>
            <w:hideMark/>
          </w:tcPr>
          <w:p w14:paraId="783B998C" w14:textId="32000040"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9</w:t>
            </w:r>
            <w:r w:rsidR="00CC6237" w:rsidRPr="000344A9">
              <w:rPr>
                <w:rFonts w:cs="Arial"/>
                <w:color w:val="000000"/>
                <w:sz w:val="20"/>
                <w:szCs w:val="20"/>
              </w:rPr>
              <w:t>.0</w:t>
            </w:r>
          </w:p>
        </w:tc>
        <w:tc>
          <w:tcPr>
            <w:tcW w:w="1664" w:type="dxa"/>
            <w:noWrap/>
            <w:hideMark/>
          </w:tcPr>
          <w:p w14:paraId="217E80A1" w14:textId="2FEC06C4"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1C3FBCE6"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1D923D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WF0858</w:t>
            </w:r>
          </w:p>
        </w:tc>
        <w:tc>
          <w:tcPr>
            <w:tcW w:w="7371" w:type="dxa"/>
            <w:hideMark/>
          </w:tcPr>
          <w:p w14:paraId="22406C09"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Bream</w:t>
            </w:r>
          </w:p>
        </w:tc>
        <w:tc>
          <w:tcPr>
            <w:tcW w:w="3119" w:type="dxa"/>
            <w:noWrap/>
            <w:hideMark/>
          </w:tcPr>
          <w:p w14:paraId="1C7D5DF4" w14:textId="1D3AB798"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9</w:t>
            </w:r>
            <w:r w:rsidR="00CC6237" w:rsidRPr="000344A9">
              <w:rPr>
                <w:rFonts w:cs="Arial"/>
                <w:color w:val="000000"/>
                <w:sz w:val="20"/>
                <w:szCs w:val="20"/>
              </w:rPr>
              <w:t>.0</w:t>
            </w:r>
          </w:p>
        </w:tc>
        <w:tc>
          <w:tcPr>
            <w:tcW w:w="1664" w:type="dxa"/>
            <w:noWrap/>
            <w:hideMark/>
          </w:tcPr>
          <w:p w14:paraId="108A1476" w14:textId="0CE7ED7E"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4A811F2F"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43E88B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WF0859</w:t>
            </w:r>
          </w:p>
        </w:tc>
        <w:tc>
          <w:tcPr>
            <w:tcW w:w="7371" w:type="dxa"/>
            <w:hideMark/>
          </w:tcPr>
          <w:p w14:paraId="7E0FA10E"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Carp</w:t>
            </w:r>
          </w:p>
        </w:tc>
        <w:tc>
          <w:tcPr>
            <w:tcW w:w="3119" w:type="dxa"/>
            <w:noWrap/>
            <w:hideMark/>
          </w:tcPr>
          <w:p w14:paraId="38A2885A" w14:textId="36CEA516"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w:t>
            </w:r>
            <w:r w:rsidR="004B0118" w:rsidRPr="000344A9">
              <w:rPr>
                <w:rFonts w:cs="Arial"/>
                <w:color w:val="000000"/>
                <w:sz w:val="20"/>
                <w:szCs w:val="20"/>
              </w:rPr>
              <w:t>2</w:t>
            </w:r>
          </w:p>
        </w:tc>
        <w:tc>
          <w:tcPr>
            <w:tcW w:w="1664" w:type="dxa"/>
            <w:noWrap/>
            <w:hideMark/>
          </w:tcPr>
          <w:p w14:paraId="4E55BEAF"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C5873F0"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6961F3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WF0861</w:t>
            </w:r>
          </w:p>
        </w:tc>
        <w:tc>
          <w:tcPr>
            <w:tcW w:w="7371" w:type="dxa"/>
            <w:hideMark/>
          </w:tcPr>
          <w:p w14:paraId="58389CAE"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Catfish (freshwater)</w:t>
            </w:r>
          </w:p>
        </w:tc>
        <w:tc>
          <w:tcPr>
            <w:tcW w:w="3119" w:type="dxa"/>
            <w:noWrap/>
            <w:hideMark/>
          </w:tcPr>
          <w:p w14:paraId="0EDFAA49" w14:textId="30A01EB3"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23</w:t>
            </w:r>
          </w:p>
        </w:tc>
        <w:tc>
          <w:tcPr>
            <w:tcW w:w="1664" w:type="dxa"/>
            <w:noWrap/>
            <w:hideMark/>
          </w:tcPr>
          <w:p w14:paraId="35947BA7"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E181ACA"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8646F7E"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WF0864</w:t>
            </w:r>
          </w:p>
        </w:tc>
        <w:tc>
          <w:tcPr>
            <w:tcW w:w="7371" w:type="dxa"/>
            <w:hideMark/>
          </w:tcPr>
          <w:p w14:paraId="1015FC2F"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Perch</w:t>
            </w:r>
          </w:p>
        </w:tc>
        <w:tc>
          <w:tcPr>
            <w:tcW w:w="3119" w:type="dxa"/>
            <w:noWrap/>
            <w:hideMark/>
          </w:tcPr>
          <w:p w14:paraId="36784E86" w14:textId="09C68D7A"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5</w:t>
            </w:r>
            <w:r w:rsidR="004B0118" w:rsidRPr="000344A9">
              <w:rPr>
                <w:rFonts w:cs="Arial"/>
                <w:color w:val="000000"/>
                <w:sz w:val="20"/>
                <w:szCs w:val="20"/>
              </w:rPr>
              <w:t>1</w:t>
            </w:r>
          </w:p>
        </w:tc>
        <w:tc>
          <w:tcPr>
            <w:tcW w:w="1664" w:type="dxa"/>
            <w:noWrap/>
            <w:hideMark/>
          </w:tcPr>
          <w:p w14:paraId="40692E0A" w14:textId="147ACEAF"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568E9AE5"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DC8731A"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WF0865</w:t>
            </w:r>
          </w:p>
        </w:tc>
        <w:tc>
          <w:tcPr>
            <w:tcW w:w="7371" w:type="dxa"/>
            <w:hideMark/>
          </w:tcPr>
          <w:p w14:paraId="2DF47D5F"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Pike</w:t>
            </w:r>
          </w:p>
        </w:tc>
        <w:tc>
          <w:tcPr>
            <w:tcW w:w="3119" w:type="dxa"/>
            <w:noWrap/>
            <w:hideMark/>
          </w:tcPr>
          <w:p w14:paraId="177A5F95"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0.79</w:t>
            </w:r>
          </w:p>
        </w:tc>
        <w:tc>
          <w:tcPr>
            <w:tcW w:w="1664" w:type="dxa"/>
            <w:noWrap/>
            <w:hideMark/>
          </w:tcPr>
          <w:p w14:paraId="4CB1A833"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952FE64"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7D93263"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WF0868</w:t>
            </w:r>
          </w:p>
        </w:tc>
        <w:tc>
          <w:tcPr>
            <w:tcW w:w="7371" w:type="dxa"/>
            <w:hideMark/>
          </w:tcPr>
          <w:p w14:paraId="226EC8B9"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Tilapia</w:t>
            </w:r>
          </w:p>
        </w:tc>
        <w:tc>
          <w:tcPr>
            <w:tcW w:w="3119" w:type="dxa"/>
            <w:noWrap/>
            <w:hideMark/>
          </w:tcPr>
          <w:p w14:paraId="0F1722FF" w14:textId="212E29A2"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w:t>
            </w:r>
            <w:r w:rsidR="004B0118" w:rsidRPr="000344A9">
              <w:rPr>
                <w:rFonts w:cs="Arial"/>
                <w:color w:val="000000"/>
                <w:sz w:val="20"/>
                <w:szCs w:val="20"/>
              </w:rPr>
              <w:t>3</w:t>
            </w:r>
          </w:p>
        </w:tc>
        <w:tc>
          <w:tcPr>
            <w:tcW w:w="1664" w:type="dxa"/>
            <w:noWrap/>
            <w:hideMark/>
          </w:tcPr>
          <w:p w14:paraId="05A6568C" w14:textId="455C18A4"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1568FC14"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FF631BF"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WR</w:t>
            </w:r>
          </w:p>
        </w:tc>
        <w:tc>
          <w:tcPr>
            <w:tcW w:w="7371" w:type="dxa"/>
            <w:hideMark/>
          </w:tcPr>
          <w:p w14:paraId="02DF4A0D"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Roe (including Fish offal, Shark liver, Cod liver)</w:t>
            </w:r>
          </w:p>
        </w:tc>
        <w:tc>
          <w:tcPr>
            <w:tcW w:w="3119" w:type="dxa"/>
            <w:noWrap/>
            <w:hideMark/>
          </w:tcPr>
          <w:p w14:paraId="4B288A25" w14:textId="02FFFB0E"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11</w:t>
            </w:r>
          </w:p>
        </w:tc>
        <w:tc>
          <w:tcPr>
            <w:tcW w:w="1664" w:type="dxa"/>
            <w:noWrap/>
            <w:hideMark/>
          </w:tcPr>
          <w:p w14:paraId="6D489AD6"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6D36563"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79B5A50"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WR0140</w:t>
            </w:r>
          </w:p>
        </w:tc>
        <w:tc>
          <w:tcPr>
            <w:tcW w:w="7371" w:type="dxa"/>
            <w:hideMark/>
          </w:tcPr>
          <w:p w14:paraId="1DE4A11B"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Fish Roe</w:t>
            </w:r>
          </w:p>
        </w:tc>
        <w:tc>
          <w:tcPr>
            <w:tcW w:w="3119" w:type="dxa"/>
            <w:noWrap/>
            <w:hideMark/>
          </w:tcPr>
          <w:p w14:paraId="67054DF7" w14:textId="314EFB5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11</w:t>
            </w:r>
          </w:p>
        </w:tc>
        <w:tc>
          <w:tcPr>
            <w:tcW w:w="1664" w:type="dxa"/>
            <w:noWrap/>
            <w:hideMark/>
          </w:tcPr>
          <w:p w14:paraId="518CEFAB"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72F1CFFC"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6E560E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WS</w:t>
            </w:r>
          </w:p>
        </w:tc>
        <w:tc>
          <w:tcPr>
            <w:tcW w:w="7371" w:type="dxa"/>
            <w:hideMark/>
          </w:tcPr>
          <w:p w14:paraId="78C27060" w14:textId="06FBB6DF"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 xml:space="preserve">Marine fish of all species </w:t>
            </w:r>
            <w:r w:rsidR="00984531">
              <w:rPr>
                <w:rFonts w:cs="Arial"/>
                <w:color w:val="000000"/>
                <w:sz w:val="20"/>
                <w:szCs w:val="20"/>
              </w:rPr>
              <w:t>no</w:t>
            </w:r>
            <w:r w:rsidR="00CC6237" w:rsidRPr="000344A9">
              <w:rPr>
                <w:rFonts w:cs="Arial"/>
                <w:color w:val="000000"/>
                <w:sz w:val="20"/>
                <w:szCs w:val="20"/>
              </w:rPr>
              <w:t>t</w:t>
            </w:r>
            <w:r w:rsidR="00984531">
              <w:rPr>
                <w:rFonts w:cs="Arial"/>
                <w:color w:val="000000"/>
                <w:sz w:val="20"/>
                <w:szCs w:val="20"/>
              </w:rPr>
              <w:t xml:space="preserve"> </w:t>
            </w:r>
            <w:r w:rsidR="00CC6237" w:rsidRPr="000344A9">
              <w:rPr>
                <w:rFonts w:cs="Arial"/>
                <w:color w:val="000000"/>
                <w:sz w:val="20"/>
                <w:szCs w:val="20"/>
              </w:rPr>
              <w:t>listed below</w:t>
            </w:r>
          </w:p>
        </w:tc>
        <w:tc>
          <w:tcPr>
            <w:tcW w:w="3119" w:type="dxa"/>
            <w:noWrap/>
            <w:hideMark/>
          </w:tcPr>
          <w:p w14:paraId="565E0E81" w14:textId="3E0CF560"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13</w:t>
            </w:r>
          </w:p>
        </w:tc>
        <w:tc>
          <w:tcPr>
            <w:tcW w:w="1664" w:type="dxa"/>
            <w:noWrap/>
            <w:hideMark/>
          </w:tcPr>
          <w:p w14:paraId="715F5FF9"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98634FC"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1C4F28E"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WS0004</w:t>
            </w:r>
          </w:p>
        </w:tc>
        <w:tc>
          <w:tcPr>
            <w:tcW w:w="7371" w:type="dxa"/>
            <w:hideMark/>
          </w:tcPr>
          <w:p w14:paraId="3B99FCBD"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Gemfish</w:t>
            </w:r>
          </w:p>
        </w:tc>
        <w:tc>
          <w:tcPr>
            <w:tcW w:w="3119" w:type="dxa"/>
            <w:noWrap/>
            <w:hideMark/>
          </w:tcPr>
          <w:p w14:paraId="1D81BF9F"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6.2</w:t>
            </w:r>
          </w:p>
        </w:tc>
        <w:tc>
          <w:tcPr>
            <w:tcW w:w="1664" w:type="dxa"/>
            <w:noWrap/>
            <w:hideMark/>
          </w:tcPr>
          <w:p w14:paraId="15A0EBE4" w14:textId="2837FB90"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6854FB99"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CAB995E"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lastRenderedPageBreak/>
              <w:t>WS0005</w:t>
            </w:r>
          </w:p>
        </w:tc>
        <w:tc>
          <w:tcPr>
            <w:tcW w:w="7371" w:type="dxa"/>
            <w:hideMark/>
          </w:tcPr>
          <w:p w14:paraId="2E275B41" w14:textId="48710528"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Billfish (</w:t>
            </w:r>
            <w:r w:rsidR="000F63D0" w:rsidRPr="000344A9">
              <w:rPr>
                <w:rFonts w:cs="Arial"/>
                <w:color w:val="000000"/>
                <w:sz w:val="20"/>
                <w:szCs w:val="20"/>
              </w:rPr>
              <w:t xml:space="preserve">including </w:t>
            </w:r>
            <w:r w:rsidRPr="000344A9">
              <w:rPr>
                <w:rFonts w:cs="Arial"/>
                <w:color w:val="000000"/>
                <w:sz w:val="20"/>
                <w:szCs w:val="20"/>
              </w:rPr>
              <w:t>marlin, broadbill)</w:t>
            </w:r>
          </w:p>
        </w:tc>
        <w:tc>
          <w:tcPr>
            <w:tcW w:w="3119" w:type="dxa"/>
            <w:noWrap/>
            <w:hideMark/>
          </w:tcPr>
          <w:p w14:paraId="36E4979E" w14:textId="122E3A45"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22</w:t>
            </w:r>
          </w:p>
        </w:tc>
        <w:tc>
          <w:tcPr>
            <w:tcW w:w="1664" w:type="dxa"/>
            <w:noWrap/>
            <w:hideMark/>
          </w:tcPr>
          <w:p w14:paraId="7A995B6A"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090B984"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F4513CC"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WS0006</w:t>
            </w:r>
          </w:p>
        </w:tc>
        <w:tc>
          <w:tcPr>
            <w:tcW w:w="7371" w:type="dxa"/>
            <w:hideMark/>
          </w:tcPr>
          <w:p w14:paraId="38152C36" w14:textId="72B3EA2A"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 xml:space="preserve">Orange </w:t>
            </w:r>
            <w:r w:rsidR="00CC6237" w:rsidRPr="000344A9">
              <w:rPr>
                <w:rFonts w:cs="Arial"/>
                <w:color w:val="000000"/>
                <w:sz w:val="20"/>
                <w:szCs w:val="20"/>
              </w:rPr>
              <w:t>r</w:t>
            </w:r>
            <w:r w:rsidRPr="000344A9">
              <w:rPr>
                <w:rFonts w:cs="Arial"/>
                <w:color w:val="000000"/>
                <w:sz w:val="20"/>
                <w:szCs w:val="20"/>
              </w:rPr>
              <w:t>oughy</w:t>
            </w:r>
          </w:p>
        </w:tc>
        <w:tc>
          <w:tcPr>
            <w:tcW w:w="3119" w:type="dxa"/>
            <w:noWrap/>
            <w:hideMark/>
          </w:tcPr>
          <w:p w14:paraId="1F4DE8D0" w14:textId="127E2D1B"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1.5</w:t>
            </w:r>
          </w:p>
        </w:tc>
        <w:tc>
          <w:tcPr>
            <w:tcW w:w="1664" w:type="dxa"/>
            <w:noWrap/>
            <w:hideMark/>
          </w:tcPr>
          <w:p w14:paraId="0AE93B33"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414FE1C5"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B29DA50"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WS0008</w:t>
            </w:r>
          </w:p>
        </w:tc>
        <w:tc>
          <w:tcPr>
            <w:tcW w:w="7371" w:type="dxa"/>
            <w:hideMark/>
          </w:tcPr>
          <w:p w14:paraId="4FA91557"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Flathead</w:t>
            </w:r>
          </w:p>
        </w:tc>
        <w:tc>
          <w:tcPr>
            <w:tcW w:w="3119" w:type="dxa"/>
            <w:noWrap/>
            <w:hideMark/>
          </w:tcPr>
          <w:p w14:paraId="24A48220"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1.1</w:t>
            </w:r>
          </w:p>
        </w:tc>
        <w:tc>
          <w:tcPr>
            <w:tcW w:w="1664" w:type="dxa"/>
            <w:noWrap/>
            <w:hideMark/>
          </w:tcPr>
          <w:p w14:paraId="5620BF18" w14:textId="719B4518"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04684825"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0952B8B"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WS0010</w:t>
            </w:r>
          </w:p>
        </w:tc>
        <w:tc>
          <w:tcPr>
            <w:tcW w:w="7371" w:type="dxa"/>
            <w:hideMark/>
          </w:tcPr>
          <w:p w14:paraId="65B43954"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Snapper</w:t>
            </w:r>
          </w:p>
        </w:tc>
        <w:tc>
          <w:tcPr>
            <w:tcW w:w="3119" w:type="dxa"/>
            <w:noWrap/>
            <w:hideMark/>
          </w:tcPr>
          <w:p w14:paraId="4E083072"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2.2</w:t>
            </w:r>
          </w:p>
        </w:tc>
        <w:tc>
          <w:tcPr>
            <w:tcW w:w="1664" w:type="dxa"/>
            <w:noWrap/>
            <w:hideMark/>
          </w:tcPr>
          <w:p w14:paraId="2B375298" w14:textId="162E182F"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69B24B90"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FA46C63"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WS0130</w:t>
            </w:r>
          </w:p>
        </w:tc>
        <w:tc>
          <w:tcPr>
            <w:tcW w:w="7371" w:type="dxa"/>
            <w:hideMark/>
          </w:tcPr>
          <w:p w14:paraId="51DEED9A" w14:textId="73619CF0"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 xml:space="preserve">Sardine and </w:t>
            </w:r>
            <w:r w:rsidR="00CC6237" w:rsidRPr="000344A9">
              <w:rPr>
                <w:rFonts w:cs="Arial"/>
                <w:color w:val="000000"/>
                <w:sz w:val="20"/>
                <w:szCs w:val="20"/>
              </w:rPr>
              <w:t>s</w:t>
            </w:r>
            <w:r w:rsidRPr="000344A9">
              <w:rPr>
                <w:rFonts w:cs="Arial"/>
                <w:color w:val="000000"/>
                <w:sz w:val="20"/>
                <w:szCs w:val="20"/>
              </w:rPr>
              <w:t>ardine-like fishes</w:t>
            </w:r>
          </w:p>
        </w:tc>
        <w:tc>
          <w:tcPr>
            <w:tcW w:w="3119" w:type="dxa"/>
            <w:noWrap/>
            <w:hideMark/>
          </w:tcPr>
          <w:p w14:paraId="704E0C67"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2.4</w:t>
            </w:r>
          </w:p>
        </w:tc>
        <w:tc>
          <w:tcPr>
            <w:tcW w:w="1664" w:type="dxa"/>
            <w:noWrap/>
            <w:hideMark/>
          </w:tcPr>
          <w:p w14:paraId="7D3EB4FD" w14:textId="2211117B"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068D868E"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809C4AD"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WS0131</w:t>
            </w:r>
          </w:p>
        </w:tc>
        <w:tc>
          <w:tcPr>
            <w:tcW w:w="7371" w:type="dxa"/>
            <w:hideMark/>
          </w:tcPr>
          <w:p w14:paraId="29CB1A3C"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Shark</w:t>
            </w:r>
          </w:p>
        </w:tc>
        <w:tc>
          <w:tcPr>
            <w:tcW w:w="3119" w:type="dxa"/>
            <w:noWrap/>
            <w:hideMark/>
          </w:tcPr>
          <w:p w14:paraId="6FBA2D29" w14:textId="1FF8576F"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0.4</w:t>
            </w:r>
            <w:r w:rsidR="004B0118" w:rsidRPr="000344A9">
              <w:rPr>
                <w:rFonts w:cs="Arial"/>
                <w:color w:val="000000"/>
                <w:sz w:val="20"/>
                <w:szCs w:val="20"/>
              </w:rPr>
              <w:t>0</w:t>
            </w:r>
          </w:p>
        </w:tc>
        <w:tc>
          <w:tcPr>
            <w:tcW w:w="1664" w:type="dxa"/>
            <w:noWrap/>
            <w:hideMark/>
          </w:tcPr>
          <w:p w14:paraId="54637508" w14:textId="16CC246D"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013FC5B5"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E6FB67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WS0920</w:t>
            </w:r>
          </w:p>
        </w:tc>
        <w:tc>
          <w:tcPr>
            <w:tcW w:w="7371" w:type="dxa"/>
            <w:hideMark/>
          </w:tcPr>
          <w:p w14:paraId="1EB82556"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Anchovies</w:t>
            </w:r>
          </w:p>
        </w:tc>
        <w:tc>
          <w:tcPr>
            <w:tcW w:w="3119" w:type="dxa"/>
            <w:noWrap/>
            <w:hideMark/>
          </w:tcPr>
          <w:p w14:paraId="197D24F1" w14:textId="0D95159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6.2</w:t>
            </w:r>
          </w:p>
        </w:tc>
        <w:tc>
          <w:tcPr>
            <w:tcW w:w="1664" w:type="dxa"/>
            <w:noWrap/>
            <w:hideMark/>
          </w:tcPr>
          <w:p w14:paraId="70FEFD13"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36ADC96"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690515A"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WS0925</w:t>
            </w:r>
          </w:p>
        </w:tc>
        <w:tc>
          <w:tcPr>
            <w:tcW w:w="7371" w:type="dxa"/>
            <w:hideMark/>
          </w:tcPr>
          <w:p w14:paraId="698D9DB2"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Butterfish</w:t>
            </w:r>
          </w:p>
        </w:tc>
        <w:tc>
          <w:tcPr>
            <w:tcW w:w="3119" w:type="dxa"/>
            <w:noWrap/>
            <w:hideMark/>
          </w:tcPr>
          <w:p w14:paraId="78E79D3F" w14:textId="2B69FED9"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13</w:t>
            </w:r>
          </w:p>
        </w:tc>
        <w:tc>
          <w:tcPr>
            <w:tcW w:w="1664" w:type="dxa"/>
            <w:noWrap/>
            <w:hideMark/>
          </w:tcPr>
          <w:p w14:paraId="688863D5" w14:textId="5E11A042"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4C063C6E"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59D4A2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WS0927</w:t>
            </w:r>
          </w:p>
        </w:tc>
        <w:tc>
          <w:tcPr>
            <w:tcW w:w="7371" w:type="dxa"/>
            <w:hideMark/>
          </w:tcPr>
          <w:p w14:paraId="3E325D9C"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Cod</w:t>
            </w:r>
          </w:p>
        </w:tc>
        <w:tc>
          <w:tcPr>
            <w:tcW w:w="3119" w:type="dxa"/>
            <w:noWrap/>
            <w:hideMark/>
          </w:tcPr>
          <w:p w14:paraId="2D3E004A"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1.5</w:t>
            </w:r>
          </w:p>
        </w:tc>
        <w:tc>
          <w:tcPr>
            <w:tcW w:w="1664" w:type="dxa"/>
            <w:noWrap/>
            <w:hideMark/>
          </w:tcPr>
          <w:p w14:paraId="3E9DEFD3" w14:textId="4202B185"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53F9D875"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26492C71"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WS0928</w:t>
            </w:r>
          </w:p>
        </w:tc>
        <w:tc>
          <w:tcPr>
            <w:tcW w:w="7371" w:type="dxa"/>
            <w:hideMark/>
          </w:tcPr>
          <w:p w14:paraId="603AB4C7"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Conger or Conger eel</w:t>
            </w:r>
          </w:p>
        </w:tc>
        <w:tc>
          <w:tcPr>
            <w:tcW w:w="3119" w:type="dxa"/>
            <w:noWrap/>
            <w:hideMark/>
          </w:tcPr>
          <w:p w14:paraId="47362C4E" w14:textId="1C629F21"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2</w:t>
            </w:r>
            <w:r w:rsidR="004B0118" w:rsidRPr="000344A9">
              <w:rPr>
                <w:rFonts w:cs="Arial"/>
                <w:color w:val="000000"/>
                <w:sz w:val="20"/>
                <w:szCs w:val="20"/>
              </w:rPr>
              <w:t>8</w:t>
            </w:r>
          </w:p>
        </w:tc>
        <w:tc>
          <w:tcPr>
            <w:tcW w:w="1664" w:type="dxa"/>
            <w:noWrap/>
            <w:hideMark/>
          </w:tcPr>
          <w:p w14:paraId="044E8967"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25FF95C"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2F1E881"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WS0931</w:t>
            </w:r>
          </w:p>
        </w:tc>
        <w:tc>
          <w:tcPr>
            <w:tcW w:w="7371" w:type="dxa"/>
            <w:hideMark/>
          </w:tcPr>
          <w:p w14:paraId="05717B34"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Drums</w:t>
            </w:r>
          </w:p>
        </w:tc>
        <w:tc>
          <w:tcPr>
            <w:tcW w:w="3119" w:type="dxa"/>
            <w:noWrap/>
            <w:hideMark/>
          </w:tcPr>
          <w:p w14:paraId="6D90214D"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3.2</w:t>
            </w:r>
          </w:p>
        </w:tc>
        <w:tc>
          <w:tcPr>
            <w:tcW w:w="1664" w:type="dxa"/>
            <w:noWrap/>
            <w:hideMark/>
          </w:tcPr>
          <w:p w14:paraId="4D5A75A4" w14:textId="6BDCF058"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254E8169"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6EDFDA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WS0932</w:t>
            </w:r>
          </w:p>
        </w:tc>
        <w:tc>
          <w:tcPr>
            <w:tcW w:w="7371" w:type="dxa"/>
            <w:hideMark/>
          </w:tcPr>
          <w:p w14:paraId="032921ED"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Flounders</w:t>
            </w:r>
          </w:p>
        </w:tc>
        <w:tc>
          <w:tcPr>
            <w:tcW w:w="3119" w:type="dxa"/>
            <w:noWrap/>
            <w:hideMark/>
          </w:tcPr>
          <w:p w14:paraId="5C07394B" w14:textId="0E7F75BB"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3.</w:t>
            </w:r>
            <w:r w:rsidR="004B0118" w:rsidRPr="000344A9">
              <w:rPr>
                <w:rFonts w:cs="Arial"/>
                <w:color w:val="000000"/>
                <w:sz w:val="20"/>
                <w:szCs w:val="20"/>
              </w:rPr>
              <w:t>6</w:t>
            </w:r>
          </w:p>
        </w:tc>
        <w:tc>
          <w:tcPr>
            <w:tcW w:w="1664" w:type="dxa"/>
            <w:noWrap/>
            <w:hideMark/>
          </w:tcPr>
          <w:p w14:paraId="1C2DD4EE"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FBEA4E6"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FC74F8B"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WS0934</w:t>
            </w:r>
          </w:p>
        </w:tc>
        <w:tc>
          <w:tcPr>
            <w:tcW w:w="7371" w:type="dxa"/>
            <w:hideMark/>
          </w:tcPr>
          <w:p w14:paraId="2C435C64"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Haddock</w:t>
            </w:r>
          </w:p>
        </w:tc>
        <w:tc>
          <w:tcPr>
            <w:tcW w:w="3119" w:type="dxa"/>
            <w:noWrap/>
            <w:hideMark/>
          </w:tcPr>
          <w:p w14:paraId="2F3C3A73"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0.39</w:t>
            </w:r>
          </w:p>
        </w:tc>
        <w:tc>
          <w:tcPr>
            <w:tcW w:w="1664" w:type="dxa"/>
            <w:noWrap/>
            <w:hideMark/>
          </w:tcPr>
          <w:p w14:paraId="349B2A9D"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177E4CDB"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FC8D98F"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WS0936</w:t>
            </w:r>
          </w:p>
        </w:tc>
        <w:tc>
          <w:tcPr>
            <w:tcW w:w="7371" w:type="dxa"/>
            <w:hideMark/>
          </w:tcPr>
          <w:p w14:paraId="274EF9CC"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Halibut</w:t>
            </w:r>
          </w:p>
        </w:tc>
        <w:tc>
          <w:tcPr>
            <w:tcW w:w="3119" w:type="dxa"/>
            <w:noWrap/>
            <w:hideMark/>
          </w:tcPr>
          <w:p w14:paraId="1BD1DF74" w14:textId="4AD43803"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2.</w:t>
            </w:r>
          </w:p>
        </w:tc>
        <w:tc>
          <w:tcPr>
            <w:tcW w:w="1664" w:type="dxa"/>
            <w:noWrap/>
            <w:hideMark/>
          </w:tcPr>
          <w:p w14:paraId="5D761E89"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DD91BE0"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357344A"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WS0937</w:t>
            </w:r>
          </w:p>
        </w:tc>
        <w:tc>
          <w:tcPr>
            <w:tcW w:w="7371" w:type="dxa"/>
            <w:hideMark/>
          </w:tcPr>
          <w:p w14:paraId="237DE6B5"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Herring</w:t>
            </w:r>
          </w:p>
        </w:tc>
        <w:tc>
          <w:tcPr>
            <w:tcW w:w="3119" w:type="dxa"/>
            <w:noWrap/>
            <w:hideMark/>
          </w:tcPr>
          <w:p w14:paraId="30086FD8" w14:textId="4A75A3F4"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29</w:t>
            </w:r>
          </w:p>
        </w:tc>
        <w:tc>
          <w:tcPr>
            <w:tcW w:w="1664" w:type="dxa"/>
            <w:noWrap/>
            <w:hideMark/>
          </w:tcPr>
          <w:p w14:paraId="4EB76CE3"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15E6475"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D0F514B"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WS0938</w:t>
            </w:r>
          </w:p>
        </w:tc>
        <w:tc>
          <w:tcPr>
            <w:tcW w:w="7371" w:type="dxa"/>
            <w:hideMark/>
          </w:tcPr>
          <w:p w14:paraId="0FAE79E6"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Jack mackerel (Indian mackerel, Scad)</w:t>
            </w:r>
          </w:p>
        </w:tc>
        <w:tc>
          <w:tcPr>
            <w:tcW w:w="3119" w:type="dxa"/>
            <w:noWrap/>
            <w:hideMark/>
          </w:tcPr>
          <w:p w14:paraId="33872341" w14:textId="1E1FB1D1"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13</w:t>
            </w:r>
          </w:p>
        </w:tc>
        <w:tc>
          <w:tcPr>
            <w:tcW w:w="1664" w:type="dxa"/>
            <w:noWrap/>
            <w:hideMark/>
          </w:tcPr>
          <w:p w14:paraId="62603F04"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2E8D31A1"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D40947A"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WS0939</w:t>
            </w:r>
          </w:p>
        </w:tc>
        <w:tc>
          <w:tcPr>
            <w:tcW w:w="7371" w:type="dxa"/>
            <w:hideMark/>
          </w:tcPr>
          <w:p w14:paraId="718CDA18"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King mackerel (Seerfish, Spanish mackerel)</w:t>
            </w:r>
          </w:p>
        </w:tc>
        <w:tc>
          <w:tcPr>
            <w:tcW w:w="3119" w:type="dxa"/>
            <w:noWrap/>
            <w:hideMark/>
          </w:tcPr>
          <w:p w14:paraId="4397B963" w14:textId="40F5612A"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3.1</w:t>
            </w:r>
          </w:p>
        </w:tc>
        <w:tc>
          <w:tcPr>
            <w:tcW w:w="1664" w:type="dxa"/>
            <w:noWrap/>
            <w:hideMark/>
          </w:tcPr>
          <w:p w14:paraId="2EAFEFBF"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A502AB2"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9B5ACA6"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WS0941</w:t>
            </w:r>
          </w:p>
        </w:tc>
        <w:tc>
          <w:tcPr>
            <w:tcW w:w="7371" w:type="dxa"/>
            <w:hideMark/>
          </w:tcPr>
          <w:p w14:paraId="49AD613A" w14:textId="33167540"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Mackerel (</w:t>
            </w:r>
            <w:r w:rsidR="000F63D0" w:rsidRPr="000344A9">
              <w:rPr>
                <w:rFonts w:cs="Arial"/>
                <w:color w:val="000000"/>
                <w:sz w:val="20"/>
                <w:szCs w:val="20"/>
              </w:rPr>
              <w:t xml:space="preserve">including </w:t>
            </w:r>
            <w:r w:rsidRPr="000344A9">
              <w:rPr>
                <w:rFonts w:cs="Arial"/>
                <w:color w:val="000000"/>
                <w:sz w:val="20"/>
                <w:szCs w:val="20"/>
              </w:rPr>
              <w:t>Atlantic, Chub, Indian, Short)</w:t>
            </w:r>
          </w:p>
        </w:tc>
        <w:tc>
          <w:tcPr>
            <w:tcW w:w="3119" w:type="dxa"/>
            <w:noWrap/>
            <w:hideMark/>
          </w:tcPr>
          <w:p w14:paraId="1B77D0E7" w14:textId="209D519D"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23</w:t>
            </w:r>
          </w:p>
        </w:tc>
        <w:tc>
          <w:tcPr>
            <w:tcW w:w="1664" w:type="dxa"/>
            <w:noWrap/>
            <w:hideMark/>
          </w:tcPr>
          <w:p w14:paraId="5E95F7CC"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64D894C"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082C37C"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WS0943</w:t>
            </w:r>
          </w:p>
        </w:tc>
        <w:tc>
          <w:tcPr>
            <w:tcW w:w="7371" w:type="dxa"/>
            <w:hideMark/>
          </w:tcPr>
          <w:p w14:paraId="23923734"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Mullet</w:t>
            </w:r>
          </w:p>
        </w:tc>
        <w:tc>
          <w:tcPr>
            <w:tcW w:w="3119" w:type="dxa"/>
            <w:noWrap/>
            <w:hideMark/>
          </w:tcPr>
          <w:p w14:paraId="3B5C807C" w14:textId="4E50C734"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1</w:t>
            </w:r>
            <w:r w:rsidR="004B0118" w:rsidRPr="000344A9">
              <w:rPr>
                <w:rFonts w:cs="Arial"/>
                <w:color w:val="000000"/>
                <w:sz w:val="20"/>
                <w:szCs w:val="20"/>
              </w:rPr>
              <w:t>3</w:t>
            </w:r>
          </w:p>
        </w:tc>
        <w:tc>
          <w:tcPr>
            <w:tcW w:w="1664" w:type="dxa"/>
            <w:noWrap/>
            <w:hideMark/>
          </w:tcPr>
          <w:p w14:paraId="66B9F088" w14:textId="3998EA28"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59CE2FC2"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6798CDB2"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WS0944</w:t>
            </w:r>
          </w:p>
        </w:tc>
        <w:tc>
          <w:tcPr>
            <w:tcW w:w="7371" w:type="dxa"/>
            <w:hideMark/>
          </w:tcPr>
          <w:p w14:paraId="6C18227E"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Ocean Perch (Scorpion fishes)</w:t>
            </w:r>
          </w:p>
        </w:tc>
        <w:tc>
          <w:tcPr>
            <w:tcW w:w="3119" w:type="dxa"/>
            <w:noWrap/>
            <w:hideMark/>
          </w:tcPr>
          <w:p w14:paraId="74F02D23" w14:textId="0BF7078F"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w:t>
            </w:r>
            <w:r w:rsidR="004B0118" w:rsidRPr="000344A9">
              <w:rPr>
                <w:rFonts w:cs="Arial"/>
                <w:color w:val="000000"/>
                <w:sz w:val="20"/>
                <w:szCs w:val="20"/>
              </w:rPr>
              <w:t>9</w:t>
            </w:r>
          </w:p>
        </w:tc>
        <w:tc>
          <w:tcPr>
            <w:tcW w:w="1664" w:type="dxa"/>
            <w:noWrap/>
            <w:hideMark/>
          </w:tcPr>
          <w:p w14:paraId="3D00912D"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08842F1"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60AF918"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WS0946</w:t>
            </w:r>
          </w:p>
        </w:tc>
        <w:tc>
          <w:tcPr>
            <w:tcW w:w="7371" w:type="dxa"/>
            <w:hideMark/>
          </w:tcPr>
          <w:p w14:paraId="7E0302D4"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Pollack (Coalfish)</w:t>
            </w:r>
          </w:p>
        </w:tc>
        <w:tc>
          <w:tcPr>
            <w:tcW w:w="3119" w:type="dxa"/>
            <w:noWrap/>
            <w:hideMark/>
          </w:tcPr>
          <w:p w14:paraId="54907B8C"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0.56</w:t>
            </w:r>
          </w:p>
        </w:tc>
        <w:tc>
          <w:tcPr>
            <w:tcW w:w="1664" w:type="dxa"/>
            <w:noWrap/>
            <w:hideMark/>
          </w:tcPr>
          <w:p w14:paraId="45E07F81"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0D364C14"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167CF18B"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WS0949</w:t>
            </w:r>
          </w:p>
        </w:tc>
        <w:tc>
          <w:tcPr>
            <w:tcW w:w="7371" w:type="dxa"/>
            <w:hideMark/>
          </w:tcPr>
          <w:p w14:paraId="524B1ABE"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Sea bass</w:t>
            </w:r>
          </w:p>
        </w:tc>
        <w:tc>
          <w:tcPr>
            <w:tcW w:w="3119" w:type="dxa"/>
            <w:noWrap/>
            <w:hideMark/>
          </w:tcPr>
          <w:p w14:paraId="264DBC2C" w14:textId="1EE9C17B"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4.</w:t>
            </w:r>
            <w:r w:rsidR="004B0118" w:rsidRPr="000344A9">
              <w:rPr>
                <w:rFonts w:cs="Arial"/>
                <w:color w:val="000000"/>
                <w:sz w:val="20"/>
                <w:szCs w:val="20"/>
              </w:rPr>
              <w:t>5</w:t>
            </w:r>
          </w:p>
        </w:tc>
        <w:tc>
          <w:tcPr>
            <w:tcW w:w="1664" w:type="dxa"/>
            <w:noWrap/>
            <w:hideMark/>
          </w:tcPr>
          <w:p w14:paraId="0F38B2F6"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CC07537"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711646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WS0950</w:t>
            </w:r>
          </w:p>
        </w:tc>
        <w:tc>
          <w:tcPr>
            <w:tcW w:w="7371" w:type="dxa"/>
            <w:hideMark/>
          </w:tcPr>
          <w:p w14:paraId="71455B51"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Sea bream</w:t>
            </w:r>
          </w:p>
        </w:tc>
        <w:tc>
          <w:tcPr>
            <w:tcW w:w="3119" w:type="dxa"/>
            <w:noWrap/>
            <w:hideMark/>
          </w:tcPr>
          <w:p w14:paraId="0CCD3089" w14:textId="74507764"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9</w:t>
            </w:r>
            <w:r w:rsidR="00CC6237" w:rsidRPr="000344A9">
              <w:rPr>
                <w:rFonts w:cs="Arial"/>
                <w:color w:val="000000"/>
                <w:sz w:val="20"/>
                <w:szCs w:val="20"/>
              </w:rPr>
              <w:t>.0</w:t>
            </w:r>
          </w:p>
        </w:tc>
        <w:tc>
          <w:tcPr>
            <w:tcW w:w="1664" w:type="dxa"/>
            <w:noWrap/>
            <w:hideMark/>
          </w:tcPr>
          <w:p w14:paraId="36CB9FDB" w14:textId="4F55964F"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1842D9EC"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E5DA4F5"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WS0951</w:t>
            </w:r>
          </w:p>
        </w:tc>
        <w:tc>
          <w:tcPr>
            <w:tcW w:w="7371" w:type="dxa"/>
            <w:hideMark/>
          </w:tcPr>
          <w:p w14:paraId="298E2D03"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Sole</w:t>
            </w:r>
          </w:p>
        </w:tc>
        <w:tc>
          <w:tcPr>
            <w:tcW w:w="3119" w:type="dxa"/>
            <w:noWrap/>
            <w:hideMark/>
          </w:tcPr>
          <w:p w14:paraId="4E61960B" w14:textId="08B05EEF"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3.</w:t>
            </w:r>
            <w:r w:rsidR="004B0118" w:rsidRPr="000344A9">
              <w:rPr>
                <w:rFonts w:cs="Arial"/>
                <w:color w:val="000000"/>
                <w:sz w:val="20"/>
                <w:szCs w:val="20"/>
              </w:rPr>
              <w:t>6</w:t>
            </w:r>
          </w:p>
        </w:tc>
        <w:tc>
          <w:tcPr>
            <w:tcW w:w="1664" w:type="dxa"/>
            <w:noWrap/>
            <w:hideMark/>
          </w:tcPr>
          <w:p w14:paraId="10C6088E"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631C7F9"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7AEFE43"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WS0952</w:t>
            </w:r>
          </w:p>
        </w:tc>
        <w:tc>
          <w:tcPr>
            <w:tcW w:w="7371" w:type="dxa"/>
            <w:hideMark/>
          </w:tcPr>
          <w:p w14:paraId="6F5D2DC6"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Tuna (including Tuna, canned)</w:t>
            </w:r>
          </w:p>
        </w:tc>
        <w:tc>
          <w:tcPr>
            <w:tcW w:w="3119" w:type="dxa"/>
            <w:noWrap/>
            <w:hideMark/>
          </w:tcPr>
          <w:p w14:paraId="64B1F22C" w14:textId="7136A2BB"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9.2</w:t>
            </w:r>
          </w:p>
        </w:tc>
        <w:tc>
          <w:tcPr>
            <w:tcW w:w="1664" w:type="dxa"/>
            <w:noWrap/>
            <w:hideMark/>
          </w:tcPr>
          <w:p w14:paraId="19A47BE5"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56CBB21C"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4ED175BF"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WS09521</w:t>
            </w:r>
          </w:p>
        </w:tc>
        <w:tc>
          <w:tcPr>
            <w:tcW w:w="7371" w:type="dxa"/>
            <w:hideMark/>
          </w:tcPr>
          <w:p w14:paraId="549EF581"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Tuna, non-canned, non-bluefin</w:t>
            </w:r>
          </w:p>
        </w:tc>
        <w:tc>
          <w:tcPr>
            <w:tcW w:w="3119" w:type="dxa"/>
            <w:noWrap/>
            <w:hideMark/>
          </w:tcPr>
          <w:p w14:paraId="713D3CE3"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1.1</w:t>
            </w:r>
          </w:p>
        </w:tc>
        <w:tc>
          <w:tcPr>
            <w:tcW w:w="1664" w:type="dxa"/>
            <w:noWrap/>
            <w:hideMark/>
          </w:tcPr>
          <w:p w14:paraId="5555C74D" w14:textId="552265F0" w:rsidR="00DD4A64" w:rsidRPr="000344A9" w:rsidRDefault="0036194A"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5F410B73"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F7CAD8B"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WS0954</w:t>
            </w:r>
          </w:p>
        </w:tc>
        <w:tc>
          <w:tcPr>
            <w:tcW w:w="7371" w:type="dxa"/>
            <w:hideMark/>
          </w:tcPr>
          <w:p w14:paraId="4D1A9160"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Whiting</w:t>
            </w:r>
          </w:p>
        </w:tc>
        <w:tc>
          <w:tcPr>
            <w:tcW w:w="3119" w:type="dxa"/>
            <w:noWrap/>
            <w:hideMark/>
          </w:tcPr>
          <w:p w14:paraId="0F47EE96" w14:textId="05293DC8"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0.6</w:t>
            </w:r>
            <w:r w:rsidR="004B0118" w:rsidRPr="000344A9">
              <w:rPr>
                <w:rFonts w:cs="Arial"/>
                <w:color w:val="000000"/>
                <w:sz w:val="20"/>
                <w:szCs w:val="20"/>
              </w:rPr>
              <w:t>0</w:t>
            </w:r>
          </w:p>
        </w:tc>
        <w:tc>
          <w:tcPr>
            <w:tcW w:w="1664" w:type="dxa"/>
            <w:noWrap/>
            <w:hideMark/>
          </w:tcPr>
          <w:p w14:paraId="5598BABF" w14:textId="02F50D45"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05739A4B"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D61215A"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WS0955</w:t>
            </w:r>
          </w:p>
        </w:tc>
        <w:tc>
          <w:tcPr>
            <w:tcW w:w="7371" w:type="dxa"/>
            <w:hideMark/>
          </w:tcPr>
          <w:p w14:paraId="72496D15"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Wolffish (Sea Catfish)</w:t>
            </w:r>
          </w:p>
        </w:tc>
        <w:tc>
          <w:tcPr>
            <w:tcW w:w="3119" w:type="dxa"/>
            <w:noWrap/>
            <w:hideMark/>
          </w:tcPr>
          <w:p w14:paraId="05EAB458" w14:textId="580DCAB5"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5.</w:t>
            </w:r>
            <w:r w:rsidR="004B0118" w:rsidRPr="000344A9">
              <w:rPr>
                <w:rFonts w:cs="Arial"/>
                <w:color w:val="000000"/>
                <w:sz w:val="20"/>
                <w:szCs w:val="20"/>
              </w:rPr>
              <w:t>2</w:t>
            </w:r>
          </w:p>
        </w:tc>
        <w:tc>
          <w:tcPr>
            <w:tcW w:w="1664" w:type="dxa"/>
            <w:noWrap/>
            <w:hideMark/>
          </w:tcPr>
          <w:p w14:paraId="1815553C"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D17BEF3"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3EF2EB44"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WS0958</w:t>
            </w:r>
          </w:p>
        </w:tc>
        <w:tc>
          <w:tcPr>
            <w:tcW w:w="7371" w:type="dxa"/>
            <w:hideMark/>
          </w:tcPr>
          <w:p w14:paraId="08385624"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Kingfish</w:t>
            </w:r>
          </w:p>
        </w:tc>
        <w:tc>
          <w:tcPr>
            <w:tcW w:w="3119" w:type="dxa"/>
            <w:noWrap/>
            <w:hideMark/>
          </w:tcPr>
          <w:p w14:paraId="744D4CA9" w14:textId="24265573"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3</w:t>
            </w:r>
            <w:r w:rsidR="004B0118" w:rsidRPr="000344A9">
              <w:rPr>
                <w:rFonts w:cs="Arial"/>
                <w:color w:val="000000"/>
                <w:sz w:val="20"/>
                <w:szCs w:val="20"/>
              </w:rPr>
              <w:t>3</w:t>
            </w:r>
          </w:p>
        </w:tc>
        <w:tc>
          <w:tcPr>
            <w:tcW w:w="1664" w:type="dxa"/>
            <w:noWrap/>
            <w:hideMark/>
          </w:tcPr>
          <w:p w14:paraId="5482E854" w14:textId="5D4C6B79" w:rsidR="00DD4A64" w:rsidRPr="000344A9" w:rsidRDefault="0036194A"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FSANZ</w:t>
            </w:r>
          </w:p>
        </w:tc>
      </w:tr>
      <w:tr w:rsidR="00DD4A64" w:rsidRPr="003E5B89" w14:paraId="23B57505"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53054159"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XX0001</w:t>
            </w:r>
          </w:p>
        </w:tc>
        <w:tc>
          <w:tcPr>
            <w:tcW w:w="7371" w:type="dxa"/>
            <w:hideMark/>
          </w:tcPr>
          <w:p w14:paraId="0BA8E1B4"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Seaweed</w:t>
            </w:r>
          </w:p>
        </w:tc>
        <w:tc>
          <w:tcPr>
            <w:tcW w:w="3119" w:type="dxa"/>
            <w:noWrap/>
            <w:hideMark/>
          </w:tcPr>
          <w:p w14:paraId="68E77F38"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0.86</w:t>
            </w:r>
          </w:p>
        </w:tc>
        <w:tc>
          <w:tcPr>
            <w:tcW w:w="1664" w:type="dxa"/>
            <w:noWrap/>
            <w:hideMark/>
          </w:tcPr>
          <w:p w14:paraId="14087677"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6C0AE1B3" w14:textId="77777777" w:rsidTr="00BB68E4">
        <w:trPr>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035706BB"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lastRenderedPageBreak/>
              <w:t>XX0002</w:t>
            </w:r>
          </w:p>
        </w:tc>
        <w:tc>
          <w:tcPr>
            <w:tcW w:w="7371" w:type="dxa"/>
            <w:hideMark/>
          </w:tcPr>
          <w:p w14:paraId="3CA9D31B" w14:textId="77777777" w:rsidR="00DD4A64" w:rsidRPr="000344A9" w:rsidRDefault="00DD4A64" w:rsidP="00BB68E4">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Stevia</w:t>
            </w:r>
          </w:p>
        </w:tc>
        <w:tc>
          <w:tcPr>
            <w:tcW w:w="3119" w:type="dxa"/>
            <w:noWrap/>
            <w:hideMark/>
          </w:tcPr>
          <w:p w14:paraId="5A147BDD" w14:textId="77777777" w:rsidR="00DD4A64" w:rsidRPr="000344A9" w:rsidRDefault="00DD4A64" w:rsidP="00BB68E4">
            <w:pPr>
              <w:tabs>
                <w:tab w:val="decimal" w:pos="1318"/>
              </w:tabs>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0</w:t>
            </w:r>
          </w:p>
        </w:tc>
        <w:tc>
          <w:tcPr>
            <w:tcW w:w="1664" w:type="dxa"/>
            <w:noWrap/>
            <w:hideMark/>
          </w:tcPr>
          <w:p w14:paraId="5EE0AAF2" w14:textId="77777777" w:rsidR="00DD4A64" w:rsidRPr="000344A9" w:rsidRDefault="00DD4A64" w:rsidP="00BB68E4">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r w:rsidR="00DD4A64" w:rsidRPr="003E5B89" w14:paraId="3E960C24" w14:textId="77777777" w:rsidTr="00BB68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hideMark/>
          </w:tcPr>
          <w:p w14:paraId="78817D6B" w14:textId="77777777" w:rsidR="00DD4A64" w:rsidRPr="000344A9" w:rsidRDefault="00DD4A64" w:rsidP="00BB68E4">
            <w:pPr>
              <w:spacing w:before="20" w:after="20"/>
              <w:rPr>
                <w:rFonts w:cs="Arial"/>
                <w:b w:val="0"/>
                <w:color w:val="000000"/>
                <w:sz w:val="20"/>
                <w:szCs w:val="20"/>
              </w:rPr>
            </w:pPr>
            <w:r w:rsidRPr="000344A9">
              <w:rPr>
                <w:rFonts w:cs="Arial"/>
                <w:b w:val="0"/>
                <w:color w:val="000000"/>
                <w:sz w:val="20"/>
                <w:szCs w:val="20"/>
              </w:rPr>
              <w:t>XX0003</w:t>
            </w:r>
          </w:p>
        </w:tc>
        <w:tc>
          <w:tcPr>
            <w:tcW w:w="7371" w:type="dxa"/>
            <w:hideMark/>
          </w:tcPr>
          <w:p w14:paraId="1AB57992" w14:textId="77777777" w:rsidR="00DD4A64" w:rsidRPr="000344A9" w:rsidRDefault="00DD4A64" w:rsidP="00BB68E4">
            <w:pPr>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Agave</w:t>
            </w:r>
          </w:p>
        </w:tc>
        <w:tc>
          <w:tcPr>
            <w:tcW w:w="3119" w:type="dxa"/>
            <w:noWrap/>
            <w:hideMark/>
          </w:tcPr>
          <w:p w14:paraId="3F0587B8" w14:textId="77777777" w:rsidR="00DD4A64" w:rsidRPr="000344A9" w:rsidRDefault="00DD4A64" w:rsidP="00BB68E4">
            <w:pPr>
              <w:tabs>
                <w:tab w:val="decimal" w:pos="1318"/>
              </w:tabs>
              <w:spacing w:before="20" w:after="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0</w:t>
            </w:r>
          </w:p>
        </w:tc>
        <w:tc>
          <w:tcPr>
            <w:tcW w:w="1664" w:type="dxa"/>
            <w:noWrap/>
            <w:hideMark/>
          </w:tcPr>
          <w:p w14:paraId="523461BA" w14:textId="77777777" w:rsidR="00DD4A64" w:rsidRPr="000344A9" w:rsidRDefault="00DD4A64" w:rsidP="00BB68E4">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344A9">
              <w:rPr>
                <w:rFonts w:cs="Arial"/>
                <w:color w:val="000000"/>
                <w:sz w:val="20"/>
                <w:szCs w:val="20"/>
              </w:rPr>
              <w:t>USDA</w:t>
            </w:r>
          </w:p>
        </w:tc>
      </w:tr>
    </w:tbl>
    <w:p w14:paraId="6224414E" w14:textId="5680B874" w:rsidR="008714F4" w:rsidRDefault="003E5C31" w:rsidP="003E5C31">
      <w:pPr>
        <w:pStyle w:val="FSBullet1"/>
        <w:numPr>
          <w:ilvl w:val="0"/>
          <w:numId w:val="0"/>
        </w:numPr>
        <w:rPr>
          <w:sz w:val="18"/>
          <w:szCs w:val="18"/>
        </w:rPr>
      </w:pPr>
      <w:r w:rsidRPr="003E5C31">
        <w:rPr>
          <w:sz w:val="18"/>
          <w:szCs w:val="18"/>
        </w:rPr>
        <w:t xml:space="preserve">* </w:t>
      </w:r>
      <w:r w:rsidR="00583D53">
        <w:rPr>
          <w:sz w:val="18"/>
          <w:szCs w:val="18"/>
        </w:rPr>
        <w:t>A</w:t>
      </w:r>
      <w:r w:rsidRPr="003E5C31">
        <w:rPr>
          <w:sz w:val="18"/>
          <w:szCs w:val="18"/>
        </w:rPr>
        <w:t>ll oleic concentrations shown in this table have been rounded to either 2 significant figures or to the nearest whole number (for concentrations &gt;10 grams per kg)</w:t>
      </w:r>
    </w:p>
    <w:p w14:paraId="4BCF4CE7" w14:textId="5D9D6910" w:rsidR="00494642" w:rsidRPr="00494642" w:rsidRDefault="00494642" w:rsidP="00494642">
      <w:pPr>
        <w:rPr>
          <w:sz w:val="18"/>
          <w:szCs w:val="18"/>
          <w:lang w:bidi="ar-SA"/>
        </w:rPr>
      </w:pPr>
      <w:r w:rsidRPr="00494642">
        <w:rPr>
          <w:sz w:val="18"/>
          <w:szCs w:val="18"/>
          <w:vertAlign w:val="superscript"/>
        </w:rPr>
        <w:sym w:font="Symbol" w:char="F0D1"/>
      </w:r>
      <w:r w:rsidRPr="00494642">
        <w:rPr>
          <w:sz w:val="18"/>
          <w:szCs w:val="18"/>
          <w:vertAlign w:val="superscript"/>
        </w:rPr>
        <w:t xml:space="preserve"> </w:t>
      </w:r>
      <w:r w:rsidRPr="00494642">
        <w:rPr>
          <w:sz w:val="18"/>
          <w:szCs w:val="18"/>
        </w:rPr>
        <w:t xml:space="preserve">Mean oleic acid </w:t>
      </w:r>
      <w:r>
        <w:rPr>
          <w:sz w:val="18"/>
          <w:szCs w:val="18"/>
        </w:rPr>
        <w:t xml:space="preserve">concentration of the </w:t>
      </w:r>
      <w:r w:rsidR="00932836">
        <w:rPr>
          <w:sz w:val="18"/>
          <w:szCs w:val="18"/>
        </w:rPr>
        <w:t>two</w:t>
      </w:r>
      <w:r>
        <w:rPr>
          <w:sz w:val="18"/>
          <w:szCs w:val="18"/>
        </w:rPr>
        <w:t xml:space="preserve"> SHO Events</w:t>
      </w:r>
    </w:p>
    <w:p w14:paraId="6380DEB5" w14:textId="4705B441" w:rsidR="003E5C31" w:rsidRPr="00494642" w:rsidRDefault="003E5C31" w:rsidP="00DD4A64">
      <w:pPr>
        <w:rPr>
          <w:sz w:val="18"/>
          <w:szCs w:val="18"/>
          <w:lang w:bidi="ar-SA"/>
        </w:rPr>
      </w:pPr>
    </w:p>
    <w:p w14:paraId="40E10CD6" w14:textId="77777777" w:rsidR="003E5C31" w:rsidRDefault="003E5C31" w:rsidP="00DD4A64">
      <w:pPr>
        <w:rPr>
          <w:lang w:bidi="ar-SA"/>
        </w:rPr>
        <w:sectPr w:rsidR="003E5C31" w:rsidSect="008714F4">
          <w:pgSz w:w="16838" w:h="11906" w:orient="landscape"/>
          <w:pgMar w:top="1418" w:right="1418" w:bottom="1418" w:left="1418" w:header="709" w:footer="709" w:gutter="0"/>
          <w:cols w:space="708"/>
          <w:docGrid w:linePitch="360"/>
        </w:sectPr>
      </w:pPr>
    </w:p>
    <w:p w14:paraId="789AEE73" w14:textId="6DFB69A1" w:rsidR="00DD4A64" w:rsidRPr="00633236" w:rsidRDefault="00044D7F" w:rsidP="001D4600">
      <w:pPr>
        <w:pStyle w:val="Heading1"/>
        <w:tabs>
          <w:tab w:val="left" w:pos="855"/>
        </w:tabs>
        <w:spacing w:after="100"/>
        <w:ind w:left="0" w:firstLine="0"/>
      </w:pPr>
      <w:bookmarkStart w:id="57" w:name="_Ref514934222"/>
      <w:bookmarkStart w:id="58" w:name="_Toc515612908"/>
      <w:r>
        <w:lastRenderedPageBreak/>
        <w:t xml:space="preserve">Appendix </w:t>
      </w:r>
      <w:r>
        <w:fldChar w:fldCharType="begin"/>
      </w:r>
      <w:r>
        <w:instrText xml:space="preserve"> SEQ Appendix \* ARABIC </w:instrText>
      </w:r>
      <w:r>
        <w:fldChar w:fldCharType="separate"/>
      </w:r>
      <w:r>
        <w:rPr>
          <w:noProof/>
        </w:rPr>
        <w:t>2</w:t>
      </w:r>
      <w:r>
        <w:fldChar w:fldCharType="end"/>
      </w:r>
      <w:bookmarkEnd w:id="57"/>
      <w:r w:rsidR="00DD4A64" w:rsidRPr="00633236">
        <w:t xml:space="preserve">: </w:t>
      </w:r>
      <w:bookmarkStart w:id="59" w:name="_Ref484600533"/>
      <w:r w:rsidR="00DD4A64" w:rsidRPr="00633236">
        <w:t>Dietary Intake Assessments at FSANZ</w:t>
      </w:r>
      <w:bookmarkEnd w:id="58"/>
      <w:bookmarkEnd w:id="59"/>
    </w:p>
    <w:p w14:paraId="6ABAB26E" w14:textId="77777777" w:rsidR="00DD4A64" w:rsidRDefault="00DD4A64" w:rsidP="00DD4A64">
      <w:pPr>
        <w:rPr>
          <w:lang w:eastAsia="en-GB"/>
        </w:rPr>
      </w:pPr>
      <w:bookmarkStart w:id="60" w:name="_Toc247509506"/>
      <w:bookmarkStart w:id="61" w:name="_Toc256582727"/>
      <w:bookmarkStart w:id="62" w:name="_Toc360028640"/>
      <w:bookmarkStart w:id="63" w:name="_Toc415041943"/>
      <w:r w:rsidRPr="002D3F0A">
        <w:rPr>
          <w:lang w:eastAsia="en-GB"/>
        </w:rPr>
        <w:t xml:space="preserve">A dietary </w:t>
      </w:r>
      <w:r>
        <w:rPr>
          <w:lang w:eastAsia="en-GB"/>
        </w:rPr>
        <w:t>intake</w:t>
      </w:r>
      <w:r w:rsidRPr="002D3F0A">
        <w:rPr>
          <w:lang w:eastAsia="en-GB"/>
        </w:rPr>
        <w:t xml:space="preserve"> assessment is the process of estimating how much of a food chemical a population, or population sub group, consumes. Dietary </w:t>
      </w:r>
      <w:r>
        <w:rPr>
          <w:lang w:eastAsia="en-GB"/>
        </w:rPr>
        <w:t>intake of</w:t>
      </w:r>
      <w:r w:rsidRPr="002D3F0A">
        <w:rPr>
          <w:lang w:eastAsia="en-GB"/>
        </w:rPr>
        <w:t xml:space="preserve"> food chemicals is estimated by combining food consumption data with food chemical concentration data. T</w:t>
      </w:r>
      <w:r>
        <w:rPr>
          <w:lang w:eastAsia="en-GB"/>
        </w:rPr>
        <w:t>he process of doing</w:t>
      </w:r>
      <w:r w:rsidRPr="002D3F0A">
        <w:rPr>
          <w:lang w:eastAsia="en-GB"/>
        </w:rPr>
        <w:t xml:space="preserve"> this is called ‘dietary modelling’.</w:t>
      </w:r>
    </w:p>
    <w:p w14:paraId="175C06B2" w14:textId="77777777" w:rsidR="00DD4A64" w:rsidRDefault="00DD4A64" w:rsidP="00DD4A64">
      <w:pPr>
        <w:rPr>
          <w:i/>
          <w:lang w:eastAsia="en-GB"/>
        </w:rPr>
      </w:pPr>
    </w:p>
    <w:p w14:paraId="4079A13F" w14:textId="77777777" w:rsidR="00DD4A64" w:rsidRPr="002D3F0A" w:rsidRDefault="00DD4A64" w:rsidP="00DD4A64">
      <w:pPr>
        <w:rPr>
          <w:i/>
          <w:lang w:eastAsia="en-GB"/>
        </w:rPr>
      </w:pPr>
      <w:r w:rsidRPr="002D3F0A">
        <w:rPr>
          <w:i/>
          <w:lang w:eastAsia="en-GB"/>
        </w:rPr>
        <w:t xml:space="preserve">Dietary </w:t>
      </w:r>
      <w:r>
        <w:rPr>
          <w:i/>
          <w:lang w:eastAsia="en-GB"/>
        </w:rPr>
        <w:t>intake</w:t>
      </w:r>
      <w:r w:rsidRPr="002D3F0A">
        <w:rPr>
          <w:i/>
          <w:lang w:eastAsia="en-GB"/>
        </w:rPr>
        <w:t xml:space="preserve"> = food chemical concentration x food consumption</w:t>
      </w:r>
    </w:p>
    <w:p w14:paraId="152BCBC6" w14:textId="77777777" w:rsidR="00DD4A64" w:rsidRPr="00633236" w:rsidRDefault="00DD4A64" w:rsidP="00DD4A64">
      <w:pPr>
        <w:rPr>
          <w:rFonts w:ascii="Cambria Math" w:hAnsi="Cambria Math" w:cstheme="minorHAnsi"/>
          <w:sz w:val="24"/>
          <w:lang w:eastAsia="en-GB"/>
          <w:oMath/>
        </w:rPr>
      </w:pPr>
    </w:p>
    <w:p w14:paraId="4C353542" w14:textId="216E94A0" w:rsidR="00DD4A64" w:rsidRPr="002D3F0A" w:rsidRDefault="00DD4A64" w:rsidP="00DD4A64">
      <w:pPr>
        <w:rPr>
          <w:lang w:eastAsia="en-GB"/>
        </w:rPr>
      </w:pPr>
      <w:r w:rsidRPr="002D3F0A">
        <w:rPr>
          <w:lang w:eastAsia="en-GB"/>
        </w:rPr>
        <w:t xml:space="preserve">FSANZ’s approach to dietary modelling is based on internationally accepted procedures for estimating dietary </w:t>
      </w:r>
      <w:r>
        <w:rPr>
          <w:lang w:eastAsia="en-GB"/>
        </w:rPr>
        <w:t>intake of</w:t>
      </w:r>
      <w:r w:rsidRPr="002D3F0A">
        <w:rPr>
          <w:lang w:eastAsia="en-GB"/>
        </w:rPr>
        <w:t xml:space="preserve"> food chemicals. Different dietary modelling approaches may be used depending on the assessment, the type of food chemical, the data available and the risk assessment questions to be answered. In the majority of assessments</w:t>
      </w:r>
      <w:r w:rsidR="00500639">
        <w:rPr>
          <w:lang w:eastAsia="en-GB"/>
        </w:rPr>
        <w:t>,</w:t>
      </w:r>
      <w:r w:rsidRPr="002D3F0A">
        <w:rPr>
          <w:lang w:eastAsia="en-GB"/>
        </w:rPr>
        <w:t xml:space="preserve"> FSANZ uses the food consumption data from each person in the national nutrition surveys to estimate their individual dietary </w:t>
      </w:r>
      <w:r>
        <w:rPr>
          <w:lang w:eastAsia="en-GB"/>
        </w:rPr>
        <w:t>intake</w:t>
      </w:r>
      <w:r w:rsidRPr="002D3F0A">
        <w:rPr>
          <w:lang w:eastAsia="en-GB"/>
        </w:rPr>
        <w:t xml:space="preserve">. Population summary statistics such as the mean </w:t>
      </w:r>
      <w:r>
        <w:rPr>
          <w:lang w:eastAsia="en-GB"/>
        </w:rPr>
        <w:t xml:space="preserve">intake </w:t>
      </w:r>
      <w:r w:rsidRPr="002D3F0A">
        <w:rPr>
          <w:lang w:eastAsia="en-GB"/>
        </w:rPr>
        <w:t xml:space="preserve">or a high percentile </w:t>
      </w:r>
      <w:r>
        <w:rPr>
          <w:lang w:eastAsia="en-GB"/>
        </w:rPr>
        <w:t>intake</w:t>
      </w:r>
      <w:r w:rsidRPr="002D3F0A">
        <w:rPr>
          <w:lang w:eastAsia="en-GB"/>
        </w:rPr>
        <w:t xml:space="preserve"> are derived from the ranked individual person’s </w:t>
      </w:r>
      <w:r>
        <w:rPr>
          <w:lang w:eastAsia="en-GB"/>
        </w:rPr>
        <w:t>intak</w:t>
      </w:r>
      <w:r w:rsidRPr="002D3F0A">
        <w:rPr>
          <w:lang w:eastAsia="en-GB"/>
        </w:rPr>
        <w:t>es from the nutrition survey.</w:t>
      </w:r>
    </w:p>
    <w:p w14:paraId="30490603" w14:textId="77777777" w:rsidR="00DD4A64" w:rsidRPr="002D3F0A" w:rsidRDefault="00DD4A64" w:rsidP="00DD4A64"/>
    <w:p w14:paraId="7C785D2E" w14:textId="77777777" w:rsidR="00DD4A64" w:rsidRPr="002D3F0A" w:rsidRDefault="00DD4A64" w:rsidP="00DD4A64">
      <w:r w:rsidRPr="002D3F0A">
        <w:t xml:space="preserve">An overview of how dietary </w:t>
      </w:r>
      <w:r>
        <w:t>intak</w:t>
      </w:r>
      <w:r w:rsidRPr="002D3F0A">
        <w:t>e assessments are conducted and their place in the FSANZ Risk Analysis Process is provided on the FSANZ website at:</w:t>
      </w:r>
    </w:p>
    <w:p w14:paraId="309BA17A" w14:textId="5A8E5D36" w:rsidR="00DD4A64" w:rsidRDefault="002B5606" w:rsidP="00DD4A64">
      <w:hyperlink r:id="rId26" w:history="1">
        <w:r w:rsidR="00DD4A64" w:rsidRPr="00F93248">
          <w:rPr>
            <w:rStyle w:val="Hyperlink"/>
          </w:rPr>
          <w:t>http://www.foodstandards.gov.au/science/riskanalysis/Pages/default.aspx</w:t>
        </w:r>
      </w:hyperlink>
      <w:r w:rsidR="00DD4A64">
        <w:t xml:space="preserve"> </w:t>
      </w:r>
    </w:p>
    <w:p w14:paraId="5D8E9139" w14:textId="77777777" w:rsidR="00DD4A64" w:rsidRPr="002D3F0A" w:rsidRDefault="00DD4A64" w:rsidP="00DD4A64"/>
    <w:p w14:paraId="4166119F" w14:textId="77777777" w:rsidR="00DD4A64" w:rsidRDefault="00DD4A64" w:rsidP="00DD4A64">
      <w:pPr>
        <w:rPr>
          <w:lang w:eastAsia="en-GB"/>
        </w:rPr>
      </w:pPr>
      <w:r w:rsidRPr="007157CF">
        <w:rPr>
          <w:lang w:eastAsia="en-GB"/>
        </w:rPr>
        <w:t xml:space="preserve">FSANZ has developed a custom-built computer program ‘Harvest’ to calculate dietary </w:t>
      </w:r>
      <w:r>
        <w:rPr>
          <w:lang w:eastAsia="en-GB"/>
        </w:rPr>
        <w:t>intak</w:t>
      </w:r>
      <w:r w:rsidRPr="007157CF">
        <w:rPr>
          <w:lang w:eastAsia="en-GB"/>
        </w:rPr>
        <w:t>es. Harvest replaces the program ‘DIAMOND’ that has been used by FSANZ for many years.</w:t>
      </w:r>
      <w:r>
        <w:rPr>
          <w:lang w:eastAsia="en-GB"/>
        </w:rPr>
        <w:t xml:space="preserve"> Harvest has been designed to replicate the calculations that occurred within DIAMOND using a different software package.</w:t>
      </w:r>
    </w:p>
    <w:p w14:paraId="03BED968" w14:textId="77777777" w:rsidR="00DD4A64" w:rsidRPr="007157CF" w:rsidRDefault="00DD4A64" w:rsidP="00DD4A64"/>
    <w:p w14:paraId="4BA719B0" w14:textId="229ACA6B" w:rsidR="00DD4A64" w:rsidRPr="007157CF" w:rsidRDefault="00DD4A64" w:rsidP="00DD4A64">
      <w:r w:rsidRPr="007157CF">
        <w:t xml:space="preserve">Further detailed information on conducting dietary </w:t>
      </w:r>
      <w:r>
        <w:t>intak</w:t>
      </w:r>
      <w:r w:rsidRPr="007157CF">
        <w:t xml:space="preserve">e assessments at FSANZ is provided in </w:t>
      </w:r>
      <w:r w:rsidRPr="007157CF">
        <w:rPr>
          <w:i/>
        </w:rPr>
        <w:t xml:space="preserve">Principles and Practices of Dietary Exposure Assessment for Food Regulatory Purposes </w:t>
      </w:r>
      <w:r w:rsidRPr="007157CF">
        <w:t xml:space="preserve">(FSANZ 2009), available at: </w:t>
      </w:r>
      <w:hyperlink r:id="rId27" w:history="1">
        <w:r w:rsidRPr="007157CF">
          <w:rPr>
            <w:rStyle w:val="Hyperlink"/>
          </w:rPr>
          <w:t>http://www.foodstandards.gov.au/science/exposure/documents/Principles%20_%20practices%20exposure%20assessment%202009.pdf</w:t>
        </w:r>
      </w:hyperlink>
      <w:r w:rsidRPr="007157CF">
        <w:t xml:space="preserve"> </w:t>
      </w:r>
    </w:p>
    <w:p w14:paraId="64914389" w14:textId="77777777" w:rsidR="00DD4A64" w:rsidRPr="00633236" w:rsidRDefault="00DD4A64" w:rsidP="00DD4A64">
      <w:pPr>
        <w:rPr>
          <w:lang w:eastAsia="en-GB"/>
        </w:rPr>
      </w:pPr>
    </w:p>
    <w:p w14:paraId="33D8CD5D" w14:textId="37825844" w:rsidR="00DD4A64" w:rsidRDefault="00DD4A64" w:rsidP="00DD4A64">
      <w:pPr>
        <w:pStyle w:val="Heading2"/>
        <w:ind w:left="0" w:firstLine="0"/>
      </w:pPr>
      <w:bookmarkStart w:id="64" w:name="_Toc256582725"/>
      <w:bookmarkStart w:id="65" w:name="_Toc360028638"/>
      <w:bookmarkStart w:id="66" w:name="_Toc434566818"/>
      <w:bookmarkStart w:id="67" w:name="_Toc483902166"/>
      <w:bookmarkStart w:id="68" w:name="_Toc484004350"/>
      <w:bookmarkStart w:id="69" w:name="_Toc487190332"/>
      <w:bookmarkStart w:id="70" w:name="_Toc491169345"/>
      <w:bookmarkStart w:id="71" w:name="_Toc515612909"/>
      <w:r w:rsidRPr="00633236">
        <w:t>Food consumption data used</w:t>
      </w:r>
      <w:bookmarkEnd w:id="64"/>
      <w:bookmarkEnd w:id="65"/>
      <w:bookmarkEnd w:id="66"/>
      <w:bookmarkEnd w:id="67"/>
      <w:bookmarkEnd w:id="68"/>
      <w:bookmarkEnd w:id="69"/>
      <w:bookmarkEnd w:id="70"/>
      <w:bookmarkEnd w:id="71"/>
    </w:p>
    <w:p w14:paraId="1F4B4686" w14:textId="77777777" w:rsidR="00DD4A64" w:rsidRPr="00A408DF" w:rsidRDefault="00DD4A64" w:rsidP="00DD4A64">
      <w:r w:rsidRPr="007157CF">
        <w:t xml:space="preserve">The most recent food consumption data available were used to estimate </w:t>
      </w:r>
      <w:r>
        <w:t>intak</w:t>
      </w:r>
      <w:r w:rsidRPr="007157CF">
        <w:t xml:space="preserve">es </w:t>
      </w:r>
      <w:r>
        <w:t>of oleic acid</w:t>
      </w:r>
      <w:r w:rsidRPr="007157CF">
        <w:t xml:space="preserve"> for the Australian and New Zealand populations. The national nutrition survey </w:t>
      </w:r>
      <w:r w:rsidRPr="00A408DF">
        <w:t>(NNS) data used for these assessments were:</w:t>
      </w:r>
    </w:p>
    <w:p w14:paraId="25DD3F13" w14:textId="77777777" w:rsidR="00DD4A64" w:rsidRPr="00A408DF" w:rsidRDefault="00DD4A64" w:rsidP="00DD4A64">
      <w:pPr>
        <w:pStyle w:val="FSBullet"/>
        <w:numPr>
          <w:ilvl w:val="0"/>
          <w:numId w:val="17"/>
        </w:numPr>
        <w:ind w:left="567" w:hanging="567"/>
      </w:pPr>
      <w:r w:rsidRPr="00A408DF">
        <w:t>The 2011-12 Australian National Nutrition and Physical Activity Survey (2011-12 NNPAS)</w:t>
      </w:r>
    </w:p>
    <w:p w14:paraId="33C97ED0" w14:textId="52724109" w:rsidR="00DD4A64" w:rsidRPr="00A408DF" w:rsidRDefault="00DD4A64" w:rsidP="00DD4A64">
      <w:pPr>
        <w:pStyle w:val="FSBullet"/>
        <w:numPr>
          <w:ilvl w:val="0"/>
          <w:numId w:val="17"/>
        </w:numPr>
        <w:ind w:left="567" w:hanging="567"/>
      </w:pPr>
      <w:r w:rsidRPr="00A408DF">
        <w:t>The 2002 New Zealand National Children’s Nutrition Survey (2002 NZ</w:t>
      </w:r>
      <w:r w:rsidR="00500639">
        <w:t xml:space="preserve"> C</w:t>
      </w:r>
      <w:r w:rsidRPr="00A408DF">
        <w:t>NS)</w:t>
      </w:r>
    </w:p>
    <w:p w14:paraId="5412D345" w14:textId="23310B5D" w:rsidR="00DD4A64" w:rsidRPr="00A408DF" w:rsidRDefault="00DD4A64" w:rsidP="00DD4A64">
      <w:pPr>
        <w:pStyle w:val="FSBullet"/>
        <w:numPr>
          <w:ilvl w:val="0"/>
          <w:numId w:val="17"/>
        </w:numPr>
        <w:ind w:left="567" w:hanging="567"/>
      </w:pPr>
      <w:r w:rsidRPr="00A408DF">
        <w:t>The 2008</w:t>
      </w:r>
      <w:r w:rsidR="00D61153">
        <w:t>-</w:t>
      </w:r>
      <w:r w:rsidRPr="00A408DF">
        <w:t>09 New Zealand Adult Nutrition Survey (2008 NZ</w:t>
      </w:r>
      <w:r w:rsidR="00500639">
        <w:t xml:space="preserve"> </w:t>
      </w:r>
      <w:r w:rsidRPr="00A408DF">
        <w:t>ANS).</w:t>
      </w:r>
    </w:p>
    <w:p w14:paraId="713FD282" w14:textId="77777777" w:rsidR="00DD4A64" w:rsidRPr="00A408DF" w:rsidRDefault="00DD4A64" w:rsidP="00DD4A64"/>
    <w:p w14:paraId="387BBA44" w14:textId="275430A2" w:rsidR="00DD4A64" w:rsidRPr="00A408DF" w:rsidRDefault="00DD4A64" w:rsidP="00DD4A64">
      <w:pPr>
        <w:rPr>
          <w:color w:val="0000FF"/>
          <w:sz w:val="18"/>
          <w:szCs w:val="18"/>
          <w:lang w:val="en-AU" w:eastAsia="en-AU"/>
        </w:rPr>
      </w:pPr>
      <w:r w:rsidRPr="00A408DF">
        <w:t xml:space="preserve">The design of each of these surveys varies somewhat and key attributes of each are set out below. </w:t>
      </w:r>
      <w:r w:rsidRPr="00A408DF">
        <w:rPr>
          <w:lang w:val="en-AU" w:eastAsia="en-AU"/>
        </w:rPr>
        <w:t xml:space="preserve">Further information on the National Nutrition Surveys used to conduct dietary intake assessments is available on the FSANZ website at: </w:t>
      </w:r>
      <w:hyperlink r:id="rId28" w:history="1">
        <w:r w:rsidRPr="00A408DF">
          <w:rPr>
            <w:rStyle w:val="Hyperlink"/>
            <w:lang w:val="en-AU" w:eastAsia="en-AU"/>
          </w:rPr>
          <w:t>http://www.foodstandards.gov.au/science/exposure/Pages/dietaryexposureandin4438.aspx</w:t>
        </w:r>
      </w:hyperlink>
      <w:r w:rsidRPr="00A408DF">
        <w:rPr>
          <w:lang w:val="en-AU" w:eastAsia="en-AU"/>
        </w:rPr>
        <w:t xml:space="preserve"> </w:t>
      </w:r>
    </w:p>
    <w:p w14:paraId="7DA5920C" w14:textId="77777777" w:rsidR="00DD4A64" w:rsidRPr="00E83BD2" w:rsidRDefault="00DD4A64" w:rsidP="00DD4A64">
      <w:pPr>
        <w:rPr>
          <w:lang w:bidi="ar-SA"/>
        </w:rPr>
      </w:pPr>
    </w:p>
    <w:p w14:paraId="75A22C77" w14:textId="77777777" w:rsidR="00DD4A64" w:rsidRPr="00633236" w:rsidRDefault="00DD4A64" w:rsidP="00DD4A64">
      <w:pPr>
        <w:pStyle w:val="FSCh3Standard"/>
        <w:rPr>
          <w:iCs/>
        </w:rPr>
      </w:pPr>
      <w:bookmarkStart w:id="72" w:name="_Toc434566819"/>
      <w:bookmarkStart w:id="73" w:name="_Toc483902167"/>
      <w:bookmarkStart w:id="74" w:name="_Toc484004351"/>
      <w:bookmarkStart w:id="75" w:name="_Toc487190333"/>
      <w:bookmarkStart w:id="76" w:name="_Toc491169346"/>
      <w:r w:rsidRPr="00633236">
        <w:t>2011–12 Australian National Nutrition and</w:t>
      </w:r>
      <w:r>
        <w:t xml:space="preserve"> Physical Activity Survey (2011-</w:t>
      </w:r>
      <w:r>
        <w:rPr>
          <w:iCs/>
        </w:rPr>
        <w:t xml:space="preserve">12 </w:t>
      </w:r>
      <w:r w:rsidRPr="00633236">
        <w:rPr>
          <w:iCs/>
        </w:rPr>
        <w:t>NNPAS)</w:t>
      </w:r>
      <w:bookmarkEnd w:id="72"/>
      <w:bookmarkEnd w:id="73"/>
      <w:bookmarkEnd w:id="74"/>
      <w:bookmarkEnd w:id="75"/>
      <w:bookmarkEnd w:id="76"/>
    </w:p>
    <w:p w14:paraId="6990C5AB" w14:textId="5F176285" w:rsidR="00DD4A64" w:rsidRPr="00633236" w:rsidRDefault="00DD4A64" w:rsidP="00DD4A64">
      <w:r w:rsidRPr="00633236">
        <w:t xml:space="preserve">The 2011–12 Australian National Nutrition and Physical Activity Survey (NNPAS) undertaken by the Australian Bureau of Statistics is the most recent food consumption data for Australia. </w:t>
      </w:r>
      <w:r w:rsidRPr="00633236">
        <w:lastRenderedPageBreak/>
        <w:t xml:space="preserve">This survey includes dietary patterns of a sample of 12,153 Australians aged 2 years and above. The survey used a 24-hour recall method for all respondents, with 64% of respondents also </w:t>
      </w:r>
      <w:r w:rsidRPr="00633236">
        <w:rPr>
          <w:szCs w:val="22"/>
        </w:rPr>
        <w:t xml:space="preserve">completing a second 24-hour recall on a second, non-consecutive day. The collection dates of the data were May 2011 to </w:t>
      </w:r>
      <w:r w:rsidRPr="00E145BE">
        <w:rPr>
          <w:szCs w:val="22"/>
        </w:rPr>
        <w:t>June 2012 (with no enumeration between August and September 2011 due to the Census)</w:t>
      </w:r>
      <w:r w:rsidRPr="00E145BE">
        <w:rPr>
          <w:lang w:eastAsia="en-AU"/>
        </w:rPr>
        <w:t xml:space="preserve">. Only those respondents who had two days of food consumption data were used to estimate oleic acid intakes. </w:t>
      </w:r>
      <w:r w:rsidRPr="00E145BE">
        <w:t xml:space="preserve">Consumption and respondent data from the </w:t>
      </w:r>
      <w:r w:rsidRPr="00E145BE">
        <w:rPr>
          <w:i/>
        </w:rPr>
        <w:t>Confidentialised Unit Record File</w:t>
      </w:r>
      <w:r w:rsidRPr="00E145BE">
        <w:t>s (CURF)</w:t>
      </w:r>
      <w:r>
        <w:t xml:space="preserve"> data set </w:t>
      </w:r>
      <w:r>
        <w:fldChar w:fldCharType="begin"/>
      </w:r>
      <w:r w:rsidR="00F676D3">
        <w:instrText>ADDIN CITAVI.PLACEHOLDER 81dcea81-159d-486e-b0b0-9c27670cc070 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FCUywgMjAxNSk8L1RleHQ+DQogICAgPC9UZXh0VW5pdD4NCiAgPC9UZXh0VW5pdHM+DQo8L1BsYWNlaG9sZGVyPg==</w:instrText>
      </w:r>
      <w:r>
        <w:fldChar w:fldCharType="separate"/>
      </w:r>
      <w:bookmarkStart w:id="77" w:name="_CTVP00181dcea81159d486eb0b09c27670cc070"/>
      <w:r w:rsidR="00F676D3">
        <w:t>(ABS, 2015)</w:t>
      </w:r>
      <w:bookmarkEnd w:id="77"/>
      <w:r>
        <w:fldChar w:fldCharType="end"/>
      </w:r>
      <w:r>
        <w:t xml:space="preserve"> </w:t>
      </w:r>
      <w:r w:rsidRPr="00633236">
        <w:t xml:space="preserve">form part of the Harvest core data set. </w:t>
      </w:r>
      <w:r>
        <w:t>These data were used weighted in Harvest.</w:t>
      </w:r>
    </w:p>
    <w:p w14:paraId="71FC1573" w14:textId="7656BB91" w:rsidR="00DD4A64" w:rsidRPr="00633236" w:rsidRDefault="00DD4A64" w:rsidP="00DD4A64">
      <w:pPr>
        <w:pStyle w:val="FSCh3Standard"/>
      </w:pPr>
      <w:bookmarkStart w:id="78" w:name="_Toc238553772"/>
      <w:bookmarkStart w:id="79" w:name="_Toc415041939"/>
      <w:bookmarkStart w:id="80" w:name="_Toc415041940"/>
      <w:bookmarkStart w:id="81" w:name="_Toc483902168"/>
      <w:bookmarkStart w:id="82" w:name="_Toc484004352"/>
      <w:bookmarkStart w:id="83" w:name="_Toc487190334"/>
      <w:bookmarkStart w:id="84" w:name="_Toc491169347"/>
      <w:bookmarkEnd w:id="78"/>
      <w:bookmarkEnd w:id="79"/>
      <w:r w:rsidRPr="00633236">
        <w:t>2002 New Zealand National Children’s Nutrition Survey (2002 NZ CNS)</w:t>
      </w:r>
      <w:bookmarkEnd w:id="80"/>
      <w:bookmarkEnd w:id="81"/>
      <w:bookmarkEnd w:id="82"/>
      <w:bookmarkEnd w:id="83"/>
      <w:bookmarkEnd w:id="84"/>
    </w:p>
    <w:p w14:paraId="6ECFBEEE" w14:textId="7866AC0C" w:rsidR="00DD4A64" w:rsidRPr="007949D2" w:rsidRDefault="00DD4A64" w:rsidP="00DD4A64">
      <w:pPr>
        <w:rPr>
          <w:lang w:val="en-AU" w:eastAsia="en-AU"/>
        </w:rPr>
      </w:pPr>
      <w:r w:rsidRPr="00633236">
        <w:t xml:space="preserve">The 2002 NZ CNS was a cross-sectional and </w:t>
      </w:r>
      <w:r w:rsidRPr="00633236">
        <w:rPr>
          <w:rFonts w:cs="Arial"/>
        </w:rPr>
        <w:t xml:space="preserve">nationally representative </w:t>
      </w:r>
      <w:r w:rsidRPr="00633236">
        <w:t xml:space="preserve">survey of </w:t>
      </w:r>
      <w:r w:rsidRPr="00633236">
        <w:rPr>
          <w:rFonts w:cs="Arial"/>
        </w:rPr>
        <w:t xml:space="preserve">3,275 </w:t>
      </w:r>
      <w:r w:rsidRPr="00633236">
        <w:t xml:space="preserve">New Zealand children </w:t>
      </w:r>
      <w:r w:rsidRPr="00633236">
        <w:rPr>
          <w:rFonts w:cs="Arial"/>
        </w:rPr>
        <w:t>aged 5-14 years.</w:t>
      </w:r>
      <w:r w:rsidRPr="00633236">
        <w:t xml:space="preserve"> The collection period for the data was </w:t>
      </w:r>
      <w:r w:rsidRPr="00633236">
        <w:rPr>
          <w:rFonts w:cs="Arial"/>
        </w:rPr>
        <w:t xml:space="preserve">during the school year from February to December 2002. The survey used a 24-hour food recall and </w:t>
      </w:r>
      <w:r w:rsidRPr="00633236">
        <w:t xml:space="preserve">provided information on food and nutrient intakes, eating patterns, frequently eaten foods, </w:t>
      </w:r>
      <w:r w:rsidRPr="00633236">
        <w:rPr>
          <w:rFonts w:cs="Arial"/>
        </w:rPr>
        <w:t>physical activity patterns, dental health, anthropometric measures and nutrition-related clinical measures.</w:t>
      </w:r>
      <w:r w:rsidRPr="00633236">
        <w:t xml:space="preserve"> It was also the first children’s nutrition survey in New Zealand to include a second day diet recall data for about 15% of the respondents, and dietary intake from both foods (including beverages) and dietary supplements. </w:t>
      </w:r>
      <w:r w:rsidRPr="001D2C27">
        <w:rPr>
          <w:lang w:val="en-AU" w:eastAsia="en-AU"/>
        </w:rPr>
        <w:t xml:space="preserve">Only the Day 1 24-hour recall data for all respondents (excluding supplements) were used for this assessment. </w:t>
      </w:r>
      <w:r w:rsidRPr="001D2C27">
        <w:t>These data are used weighted in Harvest.</w:t>
      </w:r>
      <w:r>
        <w:t xml:space="preserve"> </w:t>
      </w:r>
    </w:p>
    <w:p w14:paraId="32DCAEDE" w14:textId="2B8DC4BB" w:rsidR="00DD4A64" w:rsidRPr="00633236" w:rsidRDefault="00DD4A64" w:rsidP="00DD4A64">
      <w:pPr>
        <w:pStyle w:val="FSCh3Standard"/>
      </w:pPr>
      <w:bookmarkStart w:id="85" w:name="_Toc415041941"/>
      <w:bookmarkStart w:id="86" w:name="_Toc483902169"/>
      <w:bookmarkStart w:id="87" w:name="_Toc484004353"/>
      <w:bookmarkStart w:id="88" w:name="_Toc487190335"/>
      <w:bookmarkStart w:id="89" w:name="_Toc491169348"/>
      <w:r w:rsidRPr="00633236">
        <w:t>2008</w:t>
      </w:r>
      <w:r w:rsidR="00D61153">
        <w:t>-</w:t>
      </w:r>
      <w:r w:rsidRPr="00633236">
        <w:t>09 New Zealand Adult Nutrition Survey (2008 NZ</w:t>
      </w:r>
      <w:r w:rsidR="00500639">
        <w:t xml:space="preserve"> </w:t>
      </w:r>
      <w:r w:rsidRPr="00633236">
        <w:t>ANS)</w:t>
      </w:r>
      <w:bookmarkEnd w:id="85"/>
      <w:bookmarkEnd w:id="86"/>
      <w:bookmarkEnd w:id="87"/>
      <w:bookmarkEnd w:id="88"/>
      <w:bookmarkEnd w:id="89"/>
    </w:p>
    <w:p w14:paraId="572D3E9B" w14:textId="1FDCA42E" w:rsidR="00DD4A64" w:rsidRDefault="00DD4A64" w:rsidP="00DD4A64">
      <w:pPr>
        <w:rPr>
          <w:lang w:val="en-AU" w:eastAsia="en-AU"/>
        </w:rPr>
      </w:pPr>
      <w:r w:rsidRPr="00633236">
        <w:rPr>
          <w:lang w:eastAsia="en-AU"/>
        </w:rPr>
        <w:t>The 2008 NZ ANS provides comprehensive information on the dietary patterns of a sample of 4,721 respondents aged 15 years and above. Collection of Data for the survey occurred on a stratified sample over a 12-month period b</w:t>
      </w:r>
      <w:r>
        <w:rPr>
          <w:lang w:eastAsia="en-AU"/>
        </w:rPr>
        <w:t>etween</w:t>
      </w:r>
      <w:r w:rsidRPr="00633236">
        <w:rPr>
          <w:lang w:eastAsia="en-AU"/>
        </w:rPr>
        <w:t xml:space="preserve"> October 2008</w:t>
      </w:r>
      <w:r w:rsidRPr="00633236">
        <w:rPr>
          <w:lang w:eastAsia="en-AU"/>
        </w:rPr>
        <w:noBreakHyphen/>
        <w:t>October 2009. The survey used a 24-hour recall methodology with 25% of respondents also completing a second 24-hour recall.</w:t>
      </w:r>
      <w:r w:rsidRPr="00633236">
        <w:rPr>
          <w:rFonts w:cs="Arial"/>
        </w:rPr>
        <w:t xml:space="preserve"> The information collected in the 2008 NZ</w:t>
      </w:r>
      <w:r w:rsidR="00500639">
        <w:rPr>
          <w:rFonts w:cs="Arial"/>
        </w:rPr>
        <w:t xml:space="preserve"> </w:t>
      </w:r>
      <w:r w:rsidRPr="00633236">
        <w:rPr>
          <w:rFonts w:cs="Arial"/>
        </w:rPr>
        <w:t xml:space="preserve">ANS </w:t>
      </w:r>
      <w:r w:rsidRPr="00633236">
        <w:t>included food and nutrient intakes, dietary supplement use, socio-demographics, nutrition related health, and</w:t>
      </w:r>
      <w:r w:rsidRPr="00633236">
        <w:rPr>
          <w:rFonts w:cs="Arial"/>
        </w:rPr>
        <w:t xml:space="preserve"> anthropometric measures.</w:t>
      </w:r>
      <w:r w:rsidRPr="00633236">
        <w:t xml:space="preserve"> </w:t>
      </w:r>
      <w:bookmarkEnd w:id="60"/>
      <w:bookmarkEnd w:id="61"/>
      <w:bookmarkEnd w:id="62"/>
      <w:bookmarkEnd w:id="63"/>
      <w:r w:rsidRPr="007949D2">
        <w:rPr>
          <w:lang w:val="en-AU" w:eastAsia="en-AU"/>
        </w:rPr>
        <w:t>Only the Day 1 24-hour recall data for all respondents</w:t>
      </w:r>
      <w:r w:rsidR="00D61153">
        <w:rPr>
          <w:lang w:val="en-AU" w:eastAsia="en-AU"/>
        </w:rPr>
        <w:t xml:space="preserve"> (excluding supplements)</w:t>
      </w:r>
      <w:r w:rsidRPr="007949D2">
        <w:rPr>
          <w:lang w:val="en-AU" w:eastAsia="en-AU"/>
        </w:rPr>
        <w:t xml:space="preserve"> were used for this assessment. These data are used weighted in Harvest.</w:t>
      </w:r>
    </w:p>
    <w:p w14:paraId="7DC7B6D7" w14:textId="77777777" w:rsidR="00DD4A64" w:rsidRPr="00127BAA" w:rsidRDefault="00DD4A64" w:rsidP="00DD4A64">
      <w:pPr>
        <w:pStyle w:val="FSCh3Standard"/>
      </w:pPr>
      <w:bookmarkStart w:id="90" w:name="_Toc512517417"/>
      <w:r w:rsidRPr="00127BAA">
        <w:t xml:space="preserve">Limitations of dietary </w:t>
      </w:r>
      <w:r>
        <w:t>intake</w:t>
      </w:r>
      <w:r w:rsidRPr="00127BAA">
        <w:t xml:space="preserve"> assessments</w:t>
      </w:r>
      <w:bookmarkEnd w:id="90"/>
    </w:p>
    <w:p w14:paraId="71BE63F1" w14:textId="084E9201" w:rsidR="00DD4A64" w:rsidRDefault="00DD4A64" w:rsidP="00DD4A64">
      <w:r w:rsidRPr="006E793D">
        <w:t xml:space="preserve">Dietary intake assessments based on food consumption data from national dietary surveys provide the best estimation of actual consumption of a food and the resulting estimated dietary intake assessment for the Australian population aged 2 years and above, as well as the New Zealand populations aged 5-14 years and 15 years and above. However, it should be noted that </w:t>
      </w:r>
      <w:r w:rsidR="00D61153">
        <w:t>national nutrition survey</w:t>
      </w:r>
      <w:r w:rsidR="00D61153" w:rsidRPr="006E793D">
        <w:t xml:space="preserve"> </w:t>
      </w:r>
      <w:r w:rsidRPr="006E793D">
        <w:t>data do have limitations. Further details of the limitations relating to</w:t>
      </w:r>
      <w:r w:rsidRPr="007157CF">
        <w:t xml:space="preserve"> dietary </w:t>
      </w:r>
      <w:r>
        <w:t>intak</w:t>
      </w:r>
      <w:r w:rsidRPr="007157CF">
        <w:t xml:space="preserve">e assessments undertaken by FSANZ are set out in the FSANZ document, </w:t>
      </w:r>
      <w:r w:rsidRPr="007157CF">
        <w:rPr>
          <w:i/>
        </w:rPr>
        <w:t>Principles and Practices of Dietary Exposure Assessment for Food Regulatory Purposes</w:t>
      </w:r>
      <w:r w:rsidRPr="007157CF">
        <w:t xml:space="preserve"> </w:t>
      </w:r>
      <w:r w:rsidRPr="001D7409">
        <w:fldChar w:fldCharType="begin"/>
      </w:r>
      <w:r w:rsidR="00F676D3">
        <w:instrText>ADDIN CITAVI.PLACEHOLDER cebcbc1f-b564-4366-9da6-dfa79bbe8986 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ZTQU5aLCAyMDA5KTwvVGV4dD4NCiAgICA8L1RleHRVbml0Pg0KICA8L1RleHRVbml0cz4NCjwvUGxhY2Vob2xkZXI+</w:instrText>
      </w:r>
      <w:r w:rsidRPr="001D7409">
        <w:fldChar w:fldCharType="separate"/>
      </w:r>
      <w:bookmarkStart w:id="91" w:name="_CTVP001cebcbc1fb56443669da6dfa79bbe8986"/>
      <w:r w:rsidR="00F676D3">
        <w:t>(FSANZ, 2009)</w:t>
      </w:r>
      <w:bookmarkEnd w:id="91"/>
      <w:r w:rsidRPr="001D7409">
        <w:fldChar w:fldCharType="end"/>
      </w:r>
      <w:r w:rsidRPr="001D7409">
        <w:t>.</w:t>
      </w:r>
    </w:p>
    <w:p w14:paraId="61A7E191" w14:textId="1437B66D" w:rsidR="00DD4A64" w:rsidRPr="007157CF" w:rsidRDefault="00DD4A64" w:rsidP="001D7409">
      <w:pPr>
        <w:pStyle w:val="CitaviBibliographyEntry"/>
      </w:pPr>
    </w:p>
    <w:sectPr w:rsidR="00DD4A64" w:rsidRPr="007157CF" w:rsidSect="008714F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1A128B" w14:textId="77777777" w:rsidR="002B5606" w:rsidRDefault="002B5606" w:rsidP="00B730D3">
      <w:r>
        <w:separator/>
      </w:r>
    </w:p>
  </w:endnote>
  <w:endnote w:type="continuationSeparator" w:id="0">
    <w:p w14:paraId="51A60B08" w14:textId="77777777" w:rsidR="002B5606" w:rsidRDefault="002B5606" w:rsidP="00B730D3">
      <w:r>
        <w:continuationSeparator/>
      </w:r>
    </w:p>
  </w:endnote>
  <w:endnote w:type="continuationNotice" w:id="1">
    <w:p w14:paraId="6DBFB694" w14:textId="77777777" w:rsidR="002B5606" w:rsidRDefault="002B56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F8149" w14:textId="0CBB5E07" w:rsidR="00D31020" w:rsidRDefault="00D31020" w:rsidP="000C55F0">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end"/>
    </w:r>
  </w:p>
  <w:p w14:paraId="34DFBC0A" w14:textId="77777777" w:rsidR="00D31020" w:rsidRDefault="00D31020" w:rsidP="00F05B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EE9CE" w14:textId="54DA2009" w:rsidR="00D31020" w:rsidRDefault="00D31020" w:rsidP="00F470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84AF5">
      <w:rPr>
        <w:rStyle w:val="PageNumber"/>
        <w:noProof/>
      </w:rPr>
      <w:t>1</w:t>
    </w:r>
    <w:r>
      <w:rPr>
        <w:rStyle w:val="PageNumber"/>
      </w:rPr>
      <w:fldChar w:fldCharType="end"/>
    </w:r>
  </w:p>
  <w:p w14:paraId="56AC4240" w14:textId="77777777" w:rsidR="00D31020" w:rsidRDefault="00D31020" w:rsidP="00F05BEB">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71A61" w14:textId="77777777" w:rsidR="00384AF5" w:rsidRDefault="00384A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B1CF38" w14:textId="77777777" w:rsidR="002B5606" w:rsidRDefault="002B5606" w:rsidP="00B730D3">
      <w:r>
        <w:separator/>
      </w:r>
    </w:p>
  </w:footnote>
  <w:footnote w:type="continuationSeparator" w:id="0">
    <w:p w14:paraId="5039D50E" w14:textId="77777777" w:rsidR="002B5606" w:rsidRDefault="002B5606" w:rsidP="00B730D3">
      <w:r>
        <w:continuationSeparator/>
      </w:r>
    </w:p>
  </w:footnote>
  <w:footnote w:type="continuationNotice" w:id="1">
    <w:p w14:paraId="410E49F6" w14:textId="77777777" w:rsidR="002B5606" w:rsidRDefault="002B5606"/>
  </w:footnote>
  <w:footnote w:id="2">
    <w:p w14:paraId="464E3728" w14:textId="0CDEF59C" w:rsidR="00D31020" w:rsidRPr="00E05827" w:rsidRDefault="00D31020">
      <w:pPr>
        <w:pStyle w:val="FootnoteText"/>
        <w:rPr>
          <w:lang w:val="en-US"/>
        </w:rPr>
      </w:pPr>
      <w:r>
        <w:rPr>
          <w:rStyle w:val="FootnoteReference"/>
        </w:rPr>
        <w:footnoteRef/>
      </w:r>
      <w:r>
        <w:t xml:space="preserve"> Harvest is FSANZ’s </w:t>
      </w:r>
      <w:r w:rsidRPr="00633236">
        <w:rPr>
          <w:lang w:eastAsia="en-GB"/>
        </w:rPr>
        <w:t>custom-built platform to calculate dietary exposures</w:t>
      </w:r>
      <w:r>
        <w:rPr>
          <w:lang w:eastAsia="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0777A" w14:textId="77777777" w:rsidR="00384AF5" w:rsidRDefault="00384A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1E807" w14:textId="77777777" w:rsidR="00384AF5" w:rsidRDefault="00384A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A6EB9" w14:textId="04D81347" w:rsidR="00D31020" w:rsidRDefault="00D31020">
    <w:pPr>
      <w:pStyle w:val="Header"/>
      <w:jc w:val="center"/>
      <w:rPr>
        <w:b/>
        <w:bCs/>
      </w:rPr>
    </w:pPr>
    <w:r>
      <w:rPr>
        <w:b/>
        <w:bCs/>
      </w:rPr>
      <w:t>BOARD-IN-CONFIDENCE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384003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32CDC5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B488F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FCAA53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53CC28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DF6496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CEC1F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CF0C8C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B7685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EE4799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816C3"/>
    <w:multiLevelType w:val="hybridMultilevel"/>
    <w:tmpl w:val="DA40736C"/>
    <w:lvl w:ilvl="0" w:tplc="6B5AB52C">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33255C"/>
    <w:multiLevelType w:val="multilevel"/>
    <w:tmpl w:val="C7C0A12C"/>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2963D77"/>
    <w:multiLevelType w:val="hybridMultilevel"/>
    <w:tmpl w:val="7632DC76"/>
    <w:lvl w:ilvl="0" w:tplc="AB405820">
      <w:start w:val="1"/>
      <w:numFmt w:val="bullet"/>
      <w:pStyle w:val="FSBullet3"/>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B2B0120"/>
    <w:multiLevelType w:val="multilevel"/>
    <w:tmpl w:val="0809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6054271"/>
    <w:multiLevelType w:val="hybridMultilevel"/>
    <w:tmpl w:val="395A9F7E"/>
    <w:lvl w:ilvl="0" w:tplc="FDFEA674">
      <w:start w:val="1"/>
      <w:numFmt w:val="bullet"/>
      <w:pStyle w:val="FSBullet1"/>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824010"/>
    <w:multiLevelType w:val="hybridMultilevel"/>
    <w:tmpl w:val="C14C23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5E23B5C"/>
    <w:multiLevelType w:val="hybridMultilevel"/>
    <w:tmpl w:val="15E2C8B4"/>
    <w:lvl w:ilvl="0" w:tplc="B234E9C4">
      <w:start w:val="1"/>
      <w:numFmt w:val="bullet"/>
      <w:pStyle w:val="FSBullet2"/>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14"/>
  </w:num>
  <w:num w:numId="2">
    <w:abstractNumId w:val="16"/>
  </w:num>
  <w:num w:numId="3">
    <w:abstractNumId w:val="12"/>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3"/>
  </w:num>
  <w:num w:numId="15">
    <w:abstractNumId w:val="11"/>
  </w:num>
  <w:num w:numId="16">
    <w:abstractNumId w:val="15"/>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56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FMGR.InstantFormat" w:val="&lt;ENInstantFormat&gt;&lt;Enabled&gt;0&lt;/Enabled&gt;&lt;ScanUnformatted&gt;1&lt;/ScanUnformatted&gt;&lt;ScanChanges&gt;1&lt;/ScanChanges&gt;&lt;/ENInstantFormat&gt;"/>
  </w:docVars>
  <w:rsids>
    <w:rsidRoot w:val="00B730D3"/>
    <w:rsid w:val="00002047"/>
    <w:rsid w:val="0000542C"/>
    <w:rsid w:val="00005F6D"/>
    <w:rsid w:val="00010517"/>
    <w:rsid w:val="00010BFF"/>
    <w:rsid w:val="00010E30"/>
    <w:rsid w:val="00015F76"/>
    <w:rsid w:val="00023569"/>
    <w:rsid w:val="00024601"/>
    <w:rsid w:val="00024968"/>
    <w:rsid w:val="00027657"/>
    <w:rsid w:val="00032CF1"/>
    <w:rsid w:val="000344A9"/>
    <w:rsid w:val="000358CA"/>
    <w:rsid w:val="0003671A"/>
    <w:rsid w:val="00037B4C"/>
    <w:rsid w:val="00041643"/>
    <w:rsid w:val="00042035"/>
    <w:rsid w:val="00044ADC"/>
    <w:rsid w:val="00044D7F"/>
    <w:rsid w:val="00046A65"/>
    <w:rsid w:val="00047B5A"/>
    <w:rsid w:val="00047D7A"/>
    <w:rsid w:val="00050546"/>
    <w:rsid w:val="000520CA"/>
    <w:rsid w:val="00056E08"/>
    <w:rsid w:val="000570FF"/>
    <w:rsid w:val="00061239"/>
    <w:rsid w:val="000622E7"/>
    <w:rsid w:val="00063742"/>
    <w:rsid w:val="000667C0"/>
    <w:rsid w:val="00066854"/>
    <w:rsid w:val="00066B61"/>
    <w:rsid w:val="00066D85"/>
    <w:rsid w:val="000677C8"/>
    <w:rsid w:val="00070C94"/>
    <w:rsid w:val="00072F46"/>
    <w:rsid w:val="0007623E"/>
    <w:rsid w:val="00076EE3"/>
    <w:rsid w:val="00077ADF"/>
    <w:rsid w:val="00077D64"/>
    <w:rsid w:val="00077E94"/>
    <w:rsid w:val="00081E60"/>
    <w:rsid w:val="0008363D"/>
    <w:rsid w:val="00083FD5"/>
    <w:rsid w:val="00085B84"/>
    <w:rsid w:val="000908B8"/>
    <w:rsid w:val="00090E94"/>
    <w:rsid w:val="00094325"/>
    <w:rsid w:val="00095674"/>
    <w:rsid w:val="00097C30"/>
    <w:rsid w:val="000A173F"/>
    <w:rsid w:val="000A1FBE"/>
    <w:rsid w:val="000A3881"/>
    <w:rsid w:val="000A38F8"/>
    <w:rsid w:val="000A5609"/>
    <w:rsid w:val="000A6190"/>
    <w:rsid w:val="000A7584"/>
    <w:rsid w:val="000B273A"/>
    <w:rsid w:val="000B2BDC"/>
    <w:rsid w:val="000B3FB4"/>
    <w:rsid w:val="000B4231"/>
    <w:rsid w:val="000B619C"/>
    <w:rsid w:val="000C0C75"/>
    <w:rsid w:val="000C55F0"/>
    <w:rsid w:val="000C5801"/>
    <w:rsid w:val="000D2851"/>
    <w:rsid w:val="000D597C"/>
    <w:rsid w:val="000E073B"/>
    <w:rsid w:val="000E2D87"/>
    <w:rsid w:val="000F2196"/>
    <w:rsid w:val="000F30B7"/>
    <w:rsid w:val="000F4A47"/>
    <w:rsid w:val="000F4BEB"/>
    <w:rsid w:val="000F607F"/>
    <w:rsid w:val="000F63D0"/>
    <w:rsid w:val="000F728B"/>
    <w:rsid w:val="0010442C"/>
    <w:rsid w:val="00104C22"/>
    <w:rsid w:val="00104FD9"/>
    <w:rsid w:val="0010689A"/>
    <w:rsid w:val="001078D4"/>
    <w:rsid w:val="00114F5D"/>
    <w:rsid w:val="001206FB"/>
    <w:rsid w:val="001215AF"/>
    <w:rsid w:val="00121E57"/>
    <w:rsid w:val="00127083"/>
    <w:rsid w:val="00127F9F"/>
    <w:rsid w:val="001314B2"/>
    <w:rsid w:val="00131D9E"/>
    <w:rsid w:val="0013330B"/>
    <w:rsid w:val="001346B7"/>
    <w:rsid w:val="00136C0B"/>
    <w:rsid w:val="00140D57"/>
    <w:rsid w:val="00144D17"/>
    <w:rsid w:val="0015019E"/>
    <w:rsid w:val="00150922"/>
    <w:rsid w:val="00150EE7"/>
    <w:rsid w:val="00151E88"/>
    <w:rsid w:val="00153D7E"/>
    <w:rsid w:val="0015477B"/>
    <w:rsid w:val="00157600"/>
    <w:rsid w:val="001608C5"/>
    <w:rsid w:val="00164D11"/>
    <w:rsid w:val="00166866"/>
    <w:rsid w:val="00167D34"/>
    <w:rsid w:val="001734EA"/>
    <w:rsid w:val="00174006"/>
    <w:rsid w:val="00180418"/>
    <w:rsid w:val="001819E7"/>
    <w:rsid w:val="00182AD4"/>
    <w:rsid w:val="00184403"/>
    <w:rsid w:val="00184532"/>
    <w:rsid w:val="00185481"/>
    <w:rsid w:val="0018562D"/>
    <w:rsid w:val="00185CF8"/>
    <w:rsid w:val="0019041D"/>
    <w:rsid w:val="00190C24"/>
    <w:rsid w:val="00191770"/>
    <w:rsid w:val="0019255E"/>
    <w:rsid w:val="00194323"/>
    <w:rsid w:val="0019580F"/>
    <w:rsid w:val="0019712A"/>
    <w:rsid w:val="001A00A5"/>
    <w:rsid w:val="001A483B"/>
    <w:rsid w:val="001A4FEE"/>
    <w:rsid w:val="001A716A"/>
    <w:rsid w:val="001A79CE"/>
    <w:rsid w:val="001A79DB"/>
    <w:rsid w:val="001B0BB8"/>
    <w:rsid w:val="001B261F"/>
    <w:rsid w:val="001B4D15"/>
    <w:rsid w:val="001C149C"/>
    <w:rsid w:val="001C3E95"/>
    <w:rsid w:val="001C3F1B"/>
    <w:rsid w:val="001C5126"/>
    <w:rsid w:val="001C7F24"/>
    <w:rsid w:val="001D0413"/>
    <w:rsid w:val="001D2697"/>
    <w:rsid w:val="001D2F7F"/>
    <w:rsid w:val="001D4600"/>
    <w:rsid w:val="001D4B06"/>
    <w:rsid w:val="001D7409"/>
    <w:rsid w:val="001D7AE7"/>
    <w:rsid w:val="001E0986"/>
    <w:rsid w:val="001E1039"/>
    <w:rsid w:val="001E18A2"/>
    <w:rsid w:val="001E2936"/>
    <w:rsid w:val="001E4B96"/>
    <w:rsid w:val="001E5FD6"/>
    <w:rsid w:val="001E696B"/>
    <w:rsid w:val="001F0332"/>
    <w:rsid w:val="001F54C1"/>
    <w:rsid w:val="001F7168"/>
    <w:rsid w:val="001F7FD6"/>
    <w:rsid w:val="002004FF"/>
    <w:rsid w:val="00200654"/>
    <w:rsid w:val="00203A62"/>
    <w:rsid w:val="002061E2"/>
    <w:rsid w:val="00206C9B"/>
    <w:rsid w:val="00207FEB"/>
    <w:rsid w:val="00216A3F"/>
    <w:rsid w:val="002211EE"/>
    <w:rsid w:val="002212B2"/>
    <w:rsid w:val="0022166F"/>
    <w:rsid w:val="00222D5F"/>
    <w:rsid w:val="002232B1"/>
    <w:rsid w:val="00223462"/>
    <w:rsid w:val="0022675C"/>
    <w:rsid w:val="00227150"/>
    <w:rsid w:val="00230AA2"/>
    <w:rsid w:val="0023132C"/>
    <w:rsid w:val="00233505"/>
    <w:rsid w:val="00234C31"/>
    <w:rsid w:val="002363E6"/>
    <w:rsid w:val="00236B72"/>
    <w:rsid w:val="0023787B"/>
    <w:rsid w:val="00237932"/>
    <w:rsid w:val="00237DD6"/>
    <w:rsid w:val="0024019C"/>
    <w:rsid w:val="002421B4"/>
    <w:rsid w:val="00243919"/>
    <w:rsid w:val="00252D0C"/>
    <w:rsid w:val="00253ECF"/>
    <w:rsid w:val="0025415A"/>
    <w:rsid w:val="0025688F"/>
    <w:rsid w:val="002576A0"/>
    <w:rsid w:val="002612B8"/>
    <w:rsid w:val="00261DBD"/>
    <w:rsid w:val="002623E8"/>
    <w:rsid w:val="002643C6"/>
    <w:rsid w:val="002643F7"/>
    <w:rsid w:val="00264DCE"/>
    <w:rsid w:val="00267DAF"/>
    <w:rsid w:val="0027284C"/>
    <w:rsid w:val="002759D2"/>
    <w:rsid w:val="0028141C"/>
    <w:rsid w:val="00281763"/>
    <w:rsid w:val="00282810"/>
    <w:rsid w:val="00284EDA"/>
    <w:rsid w:val="00286D7A"/>
    <w:rsid w:val="002877D7"/>
    <w:rsid w:val="00290A25"/>
    <w:rsid w:val="00290B1F"/>
    <w:rsid w:val="00295FED"/>
    <w:rsid w:val="002961CA"/>
    <w:rsid w:val="00297CF1"/>
    <w:rsid w:val="002A0EB5"/>
    <w:rsid w:val="002A1286"/>
    <w:rsid w:val="002A4641"/>
    <w:rsid w:val="002A653D"/>
    <w:rsid w:val="002B05B4"/>
    <w:rsid w:val="002B449D"/>
    <w:rsid w:val="002B5606"/>
    <w:rsid w:val="002C0153"/>
    <w:rsid w:val="002C20EC"/>
    <w:rsid w:val="002C2CBE"/>
    <w:rsid w:val="002C6102"/>
    <w:rsid w:val="002D0EF2"/>
    <w:rsid w:val="002D4ADE"/>
    <w:rsid w:val="002D521D"/>
    <w:rsid w:val="002D53F0"/>
    <w:rsid w:val="002E1BBC"/>
    <w:rsid w:val="002E3632"/>
    <w:rsid w:val="002E39DD"/>
    <w:rsid w:val="002E48F2"/>
    <w:rsid w:val="002F3384"/>
    <w:rsid w:val="002F70A3"/>
    <w:rsid w:val="002F746C"/>
    <w:rsid w:val="00300931"/>
    <w:rsid w:val="00300EA2"/>
    <w:rsid w:val="0030248C"/>
    <w:rsid w:val="00302F24"/>
    <w:rsid w:val="0030680C"/>
    <w:rsid w:val="00306B19"/>
    <w:rsid w:val="0030750B"/>
    <w:rsid w:val="00307856"/>
    <w:rsid w:val="00307C02"/>
    <w:rsid w:val="003145DA"/>
    <w:rsid w:val="003167B9"/>
    <w:rsid w:val="00320B9D"/>
    <w:rsid w:val="00321052"/>
    <w:rsid w:val="00324674"/>
    <w:rsid w:val="0032503F"/>
    <w:rsid w:val="003257F5"/>
    <w:rsid w:val="00325845"/>
    <w:rsid w:val="003275A1"/>
    <w:rsid w:val="0032799C"/>
    <w:rsid w:val="0033021F"/>
    <w:rsid w:val="003346D5"/>
    <w:rsid w:val="00335E56"/>
    <w:rsid w:val="00337178"/>
    <w:rsid w:val="00340C56"/>
    <w:rsid w:val="003417AC"/>
    <w:rsid w:val="00341D25"/>
    <w:rsid w:val="00341EDB"/>
    <w:rsid w:val="00343159"/>
    <w:rsid w:val="00343362"/>
    <w:rsid w:val="00352D02"/>
    <w:rsid w:val="00352EAD"/>
    <w:rsid w:val="00353283"/>
    <w:rsid w:val="0036194A"/>
    <w:rsid w:val="00363558"/>
    <w:rsid w:val="00365CE9"/>
    <w:rsid w:val="003675F5"/>
    <w:rsid w:val="00371A94"/>
    <w:rsid w:val="00372395"/>
    <w:rsid w:val="003733B5"/>
    <w:rsid w:val="003763A0"/>
    <w:rsid w:val="0037658D"/>
    <w:rsid w:val="00377CF3"/>
    <w:rsid w:val="0038040D"/>
    <w:rsid w:val="00381C4D"/>
    <w:rsid w:val="00382A0F"/>
    <w:rsid w:val="00382A53"/>
    <w:rsid w:val="00384A84"/>
    <w:rsid w:val="00384AF5"/>
    <w:rsid w:val="003858F6"/>
    <w:rsid w:val="00387D11"/>
    <w:rsid w:val="003913EA"/>
    <w:rsid w:val="003933D8"/>
    <w:rsid w:val="00393595"/>
    <w:rsid w:val="00393641"/>
    <w:rsid w:val="003963AB"/>
    <w:rsid w:val="003A01FB"/>
    <w:rsid w:val="003A2370"/>
    <w:rsid w:val="003A7372"/>
    <w:rsid w:val="003B0D1E"/>
    <w:rsid w:val="003B3E19"/>
    <w:rsid w:val="003B531B"/>
    <w:rsid w:val="003B5B2C"/>
    <w:rsid w:val="003B7582"/>
    <w:rsid w:val="003C0495"/>
    <w:rsid w:val="003C087B"/>
    <w:rsid w:val="003C3026"/>
    <w:rsid w:val="003C4750"/>
    <w:rsid w:val="003C4C96"/>
    <w:rsid w:val="003C6411"/>
    <w:rsid w:val="003C75FD"/>
    <w:rsid w:val="003D5E24"/>
    <w:rsid w:val="003D62E2"/>
    <w:rsid w:val="003D7967"/>
    <w:rsid w:val="003E2198"/>
    <w:rsid w:val="003E3B3D"/>
    <w:rsid w:val="003E49D6"/>
    <w:rsid w:val="003E558C"/>
    <w:rsid w:val="003E5B89"/>
    <w:rsid w:val="003E5C31"/>
    <w:rsid w:val="003E5D70"/>
    <w:rsid w:val="003E5E61"/>
    <w:rsid w:val="003F153F"/>
    <w:rsid w:val="003F37F7"/>
    <w:rsid w:val="003F41B4"/>
    <w:rsid w:val="003F4D68"/>
    <w:rsid w:val="003F6916"/>
    <w:rsid w:val="003F6A02"/>
    <w:rsid w:val="00402E1E"/>
    <w:rsid w:val="004033EF"/>
    <w:rsid w:val="00404702"/>
    <w:rsid w:val="00404D1B"/>
    <w:rsid w:val="00405FCE"/>
    <w:rsid w:val="004062C4"/>
    <w:rsid w:val="00406D35"/>
    <w:rsid w:val="00411B8E"/>
    <w:rsid w:val="00415A30"/>
    <w:rsid w:val="00416321"/>
    <w:rsid w:val="00422CBB"/>
    <w:rsid w:val="00425E4B"/>
    <w:rsid w:val="00427758"/>
    <w:rsid w:val="00431C0B"/>
    <w:rsid w:val="00432C8C"/>
    <w:rsid w:val="00436C1A"/>
    <w:rsid w:val="004371FE"/>
    <w:rsid w:val="00441D77"/>
    <w:rsid w:val="00443F05"/>
    <w:rsid w:val="004464B2"/>
    <w:rsid w:val="00447F9E"/>
    <w:rsid w:val="0045367B"/>
    <w:rsid w:val="00453E1E"/>
    <w:rsid w:val="0045433A"/>
    <w:rsid w:val="0045628C"/>
    <w:rsid w:val="00460DFC"/>
    <w:rsid w:val="00461E9B"/>
    <w:rsid w:val="00462C13"/>
    <w:rsid w:val="00462D7C"/>
    <w:rsid w:val="00464998"/>
    <w:rsid w:val="0046513D"/>
    <w:rsid w:val="00480D08"/>
    <w:rsid w:val="00481579"/>
    <w:rsid w:val="0048223E"/>
    <w:rsid w:val="00483A9A"/>
    <w:rsid w:val="00483D16"/>
    <w:rsid w:val="004859D5"/>
    <w:rsid w:val="00486619"/>
    <w:rsid w:val="00490B84"/>
    <w:rsid w:val="00490D98"/>
    <w:rsid w:val="00491CEE"/>
    <w:rsid w:val="00491EF4"/>
    <w:rsid w:val="00494642"/>
    <w:rsid w:val="004952E1"/>
    <w:rsid w:val="00495B8E"/>
    <w:rsid w:val="00497275"/>
    <w:rsid w:val="004A4C1F"/>
    <w:rsid w:val="004A5733"/>
    <w:rsid w:val="004B0118"/>
    <w:rsid w:val="004B3F85"/>
    <w:rsid w:val="004C47E3"/>
    <w:rsid w:val="004C51AE"/>
    <w:rsid w:val="004D1E39"/>
    <w:rsid w:val="004D3868"/>
    <w:rsid w:val="004D4051"/>
    <w:rsid w:val="004D77C3"/>
    <w:rsid w:val="004D7FAC"/>
    <w:rsid w:val="004E2218"/>
    <w:rsid w:val="004E2333"/>
    <w:rsid w:val="004E6694"/>
    <w:rsid w:val="004E7D87"/>
    <w:rsid w:val="004F1ABD"/>
    <w:rsid w:val="004F769D"/>
    <w:rsid w:val="004F7983"/>
    <w:rsid w:val="00500639"/>
    <w:rsid w:val="0050078B"/>
    <w:rsid w:val="00501535"/>
    <w:rsid w:val="00502E15"/>
    <w:rsid w:val="005046BB"/>
    <w:rsid w:val="00506496"/>
    <w:rsid w:val="005072FF"/>
    <w:rsid w:val="00510EFB"/>
    <w:rsid w:val="00513649"/>
    <w:rsid w:val="00514074"/>
    <w:rsid w:val="0052049F"/>
    <w:rsid w:val="00530C4F"/>
    <w:rsid w:val="00532654"/>
    <w:rsid w:val="00532CFC"/>
    <w:rsid w:val="00533904"/>
    <w:rsid w:val="00533E44"/>
    <w:rsid w:val="00535497"/>
    <w:rsid w:val="00535A6F"/>
    <w:rsid w:val="0054036E"/>
    <w:rsid w:val="00541607"/>
    <w:rsid w:val="0054380B"/>
    <w:rsid w:val="005443B1"/>
    <w:rsid w:val="0054462D"/>
    <w:rsid w:val="00546B53"/>
    <w:rsid w:val="00546E58"/>
    <w:rsid w:val="00547560"/>
    <w:rsid w:val="005478CB"/>
    <w:rsid w:val="00553280"/>
    <w:rsid w:val="00553ACD"/>
    <w:rsid w:val="00554B2A"/>
    <w:rsid w:val="0055528F"/>
    <w:rsid w:val="00555FD2"/>
    <w:rsid w:val="00556A6B"/>
    <w:rsid w:val="00561A89"/>
    <w:rsid w:val="00564251"/>
    <w:rsid w:val="005671DA"/>
    <w:rsid w:val="005675D7"/>
    <w:rsid w:val="005759E9"/>
    <w:rsid w:val="00575E75"/>
    <w:rsid w:val="005803E4"/>
    <w:rsid w:val="005803FC"/>
    <w:rsid w:val="005822AA"/>
    <w:rsid w:val="00583D53"/>
    <w:rsid w:val="00583ED3"/>
    <w:rsid w:val="005856A0"/>
    <w:rsid w:val="00586DF1"/>
    <w:rsid w:val="00587836"/>
    <w:rsid w:val="00587E88"/>
    <w:rsid w:val="005903E2"/>
    <w:rsid w:val="005918B0"/>
    <w:rsid w:val="00593222"/>
    <w:rsid w:val="005936A9"/>
    <w:rsid w:val="0059672C"/>
    <w:rsid w:val="00596777"/>
    <w:rsid w:val="005A0CC0"/>
    <w:rsid w:val="005A1F50"/>
    <w:rsid w:val="005A2526"/>
    <w:rsid w:val="005A3D59"/>
    <w:rsid w:val="005A5392"/>
    <w:rsid w:val="005A6993"/>
    <w:rsid w:val="005A7808"/>
    <w:rsid w:val="005B0492"/>
    <w:rsid w:val="005B0E85"/>
    <w:rsid w:val="005B4807"/>
    <w:rsid w:val="005B56D9"/>
    <w:rsid w:val="005B578D"/>
    <w:rsid w:val="005B689B"/>
    <w:rsid w:val="005B7E22"/>
    <w:rsid w:val="005C1996"/>
    <w:rsid w:val="005C3E78"/>
    <w:rsid w:val="005C3F2D"/>
    <w:rsid w:val="005C5F6D"/>
    <w:rsid w:val="005C72AF"/>
    <w:rsid w:val="005C7463"/>
    <w:rsid w:val="005D00C3"/>
    <w:rsid w:val="005E1C5C"/>
    <w:rsid w:val="005E4C9B"/>
    <w:rsid w:val="005F1515"/>
    <w:rsid w:val="005F22D7"/>
    <w:rsid w:val="005F3200"/>
    <w:rsid w:val="005F43B6"/>
    <w:rsid w:val="005F51CF"/>
    <w:rsid w:val="005F5C2E"/>
    <w:rsid w:val="005F79BE"/>
    <w:rsid w:val="0060035F"/>
    <w:rsid w:val="00605487"/>
    <w:rsid w:val="006062CA"/>
    <w:rsid w:val="00610BAC"/>
    <w:rsid w:val="00611592"/>
    <w:rsid w:val="006168FF"/>
    <w:rsid w:val="00620D7C"/>
    <w:rsid w:val="006210A8"/>
    <w:rsid w:val="00623735"/>
    <w:rsid w:val="006249CC"/>
    <w:rsid w:val="006260F3"/>
    <w:rsid w:val="00626483"/>
    <w:rsid w:val="0062657E"/>
    <w:rsid w:val="00631393"/>
    <w:rsid w:val="006320A0"/>
    <w:rsid w:val="00632132"/>
    <w:rsid w:val="006335A5"/>
    <w:rsid w:val="00633753"/>
    <w:rsid w:val="006402B0"/>
    <w:rsid w:val="00641110"/>
    <w:rsid w:val="0064186E"/>
    <w:rsid w:val="006441AB"/>
    <w:rsid w:val="006447F2"/>
    <w:rsid w:val="00644B9C"/>
    <w:rsid w:val="00645160"/>
    <w:rsid w:val="006527CE"/>
    <w:rsid w:val="00653121"/>
    <w:rsid w:val="00654429"/>
    <w:rsid w:val="00654891"/>
    <w:rsid w:val="006616F1"/>
    <w:rsid w:val="006650C2"/>
    <w:rsid w:val="00666527"/>
    <w:rsid w:val="00667FEF"/>
    <w:rsid w:val="00670A93"/>
    <w:rsid w:val="006737DA"/>
    <w:rsid w:val="00673C9F"/>
    <w:rsid w:val="006741AB"/>
    <w:rsid w:val="006761A5"/>
    <w:rsid w:val="0068035E"/>
    <w:rsid w:val="006829D5"/>
    <w:rsid w:val="006940D2"/>
    <w:rsid w:val="00694624"/>
    <w:rsid w:val="00694BE3"/>
    <w:rsid w:val="00695AF9"/>
    <w:rsid w:val="00697F08"/>
    <w:rsid w:val="006A0988"/>
    <w:rsid w:val="006A3CC7"/>
    <w:rsid w:val="006A4D64"/>
    <w:rsid w:val="006A5723"/>
    <w:rsid w:val="006A5A93"/>
    <w:rsid w:val="006A6330"/>
    <w:rsid w:val="006B09B8"/>
    <w:rsid w:val="006B3578"/>
    <w:rsid w:val="006B3FE8"/>
    <w:rsid w:val="006B4248"/>
    <w:rsid w:val="006B5372"/>
    <w:rsid w:val="006B5400"/>
    <w:rsid w:val="006B6900"/>
    <w:rsid w:val="006C011C"/>
    <w:rsid w:val="006C2D36"/>
    <w:rsid w:val="006C33B8"/>
    <w:rsid w:val="006C33CD"/>
    <w:rsid w:val="006C3ACC"/>
    <w:rsid w:val="006C4237"/>
    <w:rsid w:val="006C4AE7"/>
    <w:rsid w:val="006C5E6F"/>
    <w:rsid w:val="006C7DE9"/>
    <w:rsid w:val="006D2B80"/>
    <w:rsid w:val="006D3139"/>
    <w:rsid w:val="006D473E"/>
    <w:rsid w:val="006D4F82"/>
    <w:rsid w:val="006D61D7"/>
    <w:rsid w:val="006D7996"/>
    <w:rsid w:val="006E12EE"/>
    <w:rsid w:val="006E228B"/>
    <w:rsid w:val="006E2AB1"/>
    <w:rsid w:val="006E4D85"/>
    <w:rsid w:val="006F064D"/>
    <w:rsid w:val="006F1097"/>
    <w:rsid w:val="006F2C9B"/>
    <w:rsid w:val="006F601E"/>
    <w:rsid w:val="00701A12"/>
    <w:rsid w:val="00702B59"/>
    <w:rsid w:val="00703AC8"/>
    <w:rsid w:val="00704DB7"/>
    <w:rsid w:val="00704F21"/>
    <w:rsid w:val="00714C83"/>
    <w:rsid w:val="007201F8"/>
    <w:rsid w:val="007232B5"/>
    <w:rsid w:val="007247CE"/>
    <w:rsid w:val="00725D8F"/>
    <w:rsid w:val="00730ACD"/>
    <w:rsid w:val="007317D7"/>
    <w:rsid w:val="007326DC"/>
    <w:rsid w:val="00732A3D"/>
    <w:rsid w:val="007339D7"/>
    <w:rsid w:val="0073719E"/>
    <w:rsid w:val="00737B7B"/>
    <w:rsid w:val="0074059B"/>
    <w:rsid w:val="00741024"/>
    <w:rsid w:val="00742F34"/>
    <w:rsid w:val="0074418E"/>
    <w:rsid w:val="007447E5"/>
    <w:rsid w:val="0074677B"/>
    <w:rsid w:val="007468EB"/>
    <w:rsid w:val="00752913"/>
    <w:rsid w:val="00754FA6"/>
    <w:rsid w:val="00755116"/>
    <w:rsid w:val="00755667"/>
    <w:rsid w:val="00755D06"/>
    <w:rsid w:val="00756C36"/>
    <w:rsid w:val="00762663"/>
    <w:rsid w:val="00763A5D"/>
    <w:rsid w:val="00763FAB"/>
    <w:rsid w:val="00770DE7"/>
    <w:rsid w:val="007730A9"/>
    <w:rsid w:val="00773144"/>
    <w:rsid w:val="00773F87"/>
    <w:rsid w:val="00775108"/>
    <w:rsid w:val="007773A8"/>
    <w:rsid w:val="0078212B"/>
    <w:rsid w:val="00782C09"/>
    <w:rsid w:val="00784405"/>
    <w:rsid w:val="0078596D"/>
    <w:rsid w:val="0078624A"/>
    <w:rsid w:val="00786640"/>
    <w:rsid w:val="0079034D"/>
    <w:rsid w:val="007907E3"/>
    <w:rsid w:val="007911BC"/>
    <w:rsid w:val="00791410"/>
    <w:rsid w:val="00792C11"/>
    <w:rsid w:val="00793DE6"/>
    <w:rsid w:val="007A0505"/>
    <w:rsid w:val="007A0AED"/>
    <w:rsid w:val="007A21C9"/>
    <w:rsid w:val="007A2F79"/>
    <w:rsid w:val="007A5877"/>
    <w:rsid w:val="007A64D3"/>
    <w:rsid w:val="007A6AB4"/>
    <w:rsid w:val="007A6D61"/>
    <w:rsid w:val="007B0124"/>
    <w:rsid w:val="007B16D1"/>
    <w:rsid w:val="007B2437"/>
    <w:rsid w:val="007B3F18"/>
    <w:rsid w:val="007B5770"/>
    <w:rsid w:val="007B6AC8"/>
    <w:rsid w:val="007C20F3"/>
    <w:rsid w:val="007C4763"/>
    <w:rsid w:val="007C6EB1"/>
    <w:rsid w:val="007D1DA2"/>
    <w:rsid w:val="007D24D9"/>
    <w:rsid w:val="007D2E18"/>
    <w:rsid w:val="007D2E1B"/>
    <w:rsid w:val="007D47FC"/>
    <w:rsid w:val="007D61AB"/>
    <w:rsid w:val="007D708A"/>
    <w:rsid w:val="007E1466"/>
    <w:rsid w:val="007F0D04"/>
    <w:rsid w:val="007F1D6E"/>
    <w:rsid w:val="007F2A37"/>
    <w:rsid w:val="007F4399"/>
    <w:rsid w:val="007F6456"/>
    <w:rsid w:val="00804314"/>
    <w:rsid w:val="00805BC8"/>
    <w:rsid w:val="008071D7"/>
    <w:rsid w:val="008133F4"/>
    <w:rsid w:val="00813630"/>
    <w:rsid w:val="00817C0B"/>
    <w:rsid w:val="00820DEC"/>
    <w:rsid w:val="00821D48"/>
    <w:rsid w:val="0082370B"/>
    <w:rsid w:val="00824D99"/>
    <w:rsid w:val="0082675E"/>
    <w:rsid w:val="008267CD"/>
    <w:rsid w:val="00827BF2"/>
    <w:rsid w:val="00830393"/>
    <w:rsid w:val="0083095A"/>
    <w:rsid w:val="00831E39"/>
    <w:rsid w:val="00833D5A"/>
    <w:rsid w:val="0083544F"/>
    <w:rsid w:val="008377C8"/>
    <w:rsid w:val="00837A79"/>
    <w:rsid w:val="0084119A"/>
    <w:rsid w:val="00843C0D"/>
    <w:rsid w:val="008452F4"/>
    <w:rsid w:val="00845FAF"/>
    <w:rsid w:val="00846334"/>
    <w:rsid w:val="0085075B"/>
    <w:rsid w:val="00850B6A"/>
    <w:rsid w:val="008538DE"/>
    <w:rsid w:val="0085464F"/>
    <w:rsid w:val="00857427"/>
    <w:rsid w:val="00857E0F"/>
    <w:rsid w:val="00860EE7"/>
    <w:rsid w:val="00861630"/>
    <w:rsid w:val="00862DC9"/>
    <w:rsid w:val="0086399F"/>
    <w:rsid w:val="00866F8C"/>
    <w:rsid w:val="00870E28"/>
    <w:rsid w:val="008714F4"/>
    <w:rsid w:val="00872A99"/>
    <w:rsid w:val="00876FDF"/>
    <w:rsid w:val="00877A81"/>
    <w:rsid w:val="00881459"/>
    <w:rsid w:val="00881939"/>
    <w:rsid w:val="00884706"/>
    <w:rsid w:val="008907AE"/>
    <w:rsid w:val="0089218D"/>
    <w:rsid w:val="00892AFB"/>
    <w:rsid w:val="008931E2"/>
    <w:rsid w:val="008931F6"/>
    <w:rsid w:val="00893B6E"/>
    <w:rsid w:val="008A0469"/>
    <w:rsid w:val="008A05F8"/>
    <w:rsid w:val="008A2D1B"/>
    <w:rsid w:val="008A4AFC"/>
    <w:rsid w:val="008B3AF0"/>
    <w:rsid w:val="008B3D88"/>
    <w:rsid w:val="008C0CD7"/>
    <w:rsid w:val="008D1EA1"/>
    <w:rsid w:val="008D68EC"/>
    <w:rsid w:val="008E10B1"/>
    <w:rsid w:val="008E13F7"/>
    <w:rsid w:val="008E2339"/>
    <w:rsid w:val="008E2F2B"/>
    <w:rsid w:val="008E3459"/>
    <w:rsid w:val="008E54BD"/>
    <w:rsid w:val="008E55FD"/>
    <w:rsid w:val="008F187E"/>
    <w:rsid w:val="008F1B55"/>
    <w:rsid w:val="008F2434"/>
    <w:rsid w:val="008F4049"/>
    <w:rsid w:val="008F42AE"/>
    <w:rsid w:val="008F5862"/>
    <w:rsid w:val="008F5E1D"/>
    <w:rsid w:val="00900111"/>
    <w:rsid w:val="00903F26"/>
    <w:rsid w:val="00904571"/>
    <w:rsid w:val="009047C2"/>
    <w:rsid w:val="009061B9"/>
    <w:rsid w:val="009068EA"/>
    <w:rsid w:val="0090720A"/>
    <w:rsid w:val="00912165"/>
    <w:rsid w:val="00915636"/>
    <w:rsid w:val="009210D0"/>
    <w:rsid w:val="0092651E"/>
    <w:rsid w:val="00927D0F"/>
    <w:rsid w:val="00931DA1"/>
    <w:rsid w:val="00932081"/>
    <w:rsid w:val="00932836"/>
    <w:rsid w:val="00935023"/>
    <w:rsid w:val="0093676E"/>
    <w:rsid w:val="0094001E"/>
    <w:rsid w:val="00940AE7"/>
    <w:rsid w:val="00943802"/>
    <w:rsid w:val="00943838"/>
    <w:rsid w:val="00945DD7"/>
    <w:rsid w:val="00951721"/>
    <w:rsid w:val="00953AB1"/>
    <w:rsid w:val="00955250"/>
    <w:rsid w:val="0096048F"/>
    <w:rsid w:val="009608E9"/>
    <w:rsid w:val="00960F08"/>
    <w:rsid w:val="00964AF4"/>
    <w:rsid w:val="00964B14"/>
    <w:rsid w:val="00965236"/>
    <w:rsid w:val="009704C2"/>
    <w:rsid w:val="00972501"/>
    <w:rsid w:val="0097353E"/>
    <w:rsid w:val="00976762"/>
    <w:rsid w:val="009806A5"/>
    <w:rsid w:val="00984531"/>
    <w:rsid w:val="0098561E"/>
    <w:rsid w:val="00985E9B"/>
    <w:rsid w:val="00986BCC"/>
    <w:rsid w:val="009875E9"/>
    <w:rsid w:val="00990E2E"/>
    <w:rsid w:val="009910B4"/>
    <w:rsid w:val="00991C1D"/>
    <w:rsid w:val="009935E5"/>
    <w:rsid w:val="009935EE"/>
    <w:rsid w:val="00994802"/>
    <w:rsid w:val="00995B9D"/>
    <w:rsid w:val="00995D4D"/>
    <w:rsid w:val="009A00A1"/>
    <w:rsid w:val="009A0A89"/>
    <w:rsid w:val="009A2A32"/>
    <w:rsid w:val="009A4BFC"/>
    <w:rsid w:val="009A696A"/>
    <w:rsid w:val="009A6A5B"/>
    <w:rsid w:val="009A7B62"/>
    <w:rsid w:val="009B0D36"/>
    <w:rsid w:val="009B27FC"/>
    <w:rsid w:val="009B5DED"/>
    <w:rsid w:val="009B5EC2"/>
    <w:rsid w:val="009B65E4"/>
    <w:rsid w:val="009C398C"/>
    <w:rsid w:val="009C402B"/>
    <w:rsid w:val="009C555C"/>
    <w:rsid w:val="009C6F64"/>
    <w:rsid w:val="009D40B3"/>
    <w:rsid w:val="009D5DCF"/>
    <w:rsid w:val="009E2290"/>
    <w:rsid w:val="009E265A"/>
    <w:rsid w:val="009E7293"/>
    <w:rsid w:val="009F17AE"/>
    <w:rsid w:val="009F223B"/>
    <w:rsid w:val="009F2377"/>
    <w:rsid w:val="009F35AC"/>
    <w:rsid w:val="009F67AC"/>
    <w:rsid w:val="009F71FA"/>
    <w:rsid w:val="00A01A96"/>
    <w:rsid w:val="00A027ED"/>
    <w:rsid w:val="00A047BB"/>
    <w:rsid w:val="00A05D52"/>
    <w:rsid w:val="00A0711C"/>
    <w:rsid w:val="00A071BC"/>
    <w:rsid w:val="00A07399"/>
    <w:rsid w:val="00A10C35"/>
    <w:rsid w:val="00A110AF"/>
    <w:rsid w:val="00A12B7F"/>
    <w:rsid w:val="00A14042"/>
    <w:rsid w:val="00A15CB6"/>
    <w:rsid w:val="00A16AD8"/>
    <w:rsid w:val="00A21675"/>
    <w:rsid w:val="00A21EFB"/>
    <w:rsid w:val="00A23819"/>
    <w:rsid w:val="00A2387C"/>
    <w:rsid w:val="00A253B5"/>
    <w:rsid w:val="00A25B29"/>
    <w:rsid w:val="00A26F82"/>
    <w:rsid w:val="00A301A0"/>
    <w:rsid w:val="00A309A1"/>
    <w:rsid w:val="00A31CA2"/>
    <w:rsid w:val="00A31FD6"/>
    <w:rsid w:val="00A328C8"/>
    <w:rsid w:val="00A32B68"/>
    <w:rsid w:val="00A33FE2"/>
    <w:rsid w:val="00A35AD2"/>
    <w:rsid w:val="00A364B4"/>
    <w:rsid w:val="00A44011"/>
    <w:rsid w:val="00A479B8"/>
    <w:rsid w:val="00A5023C"/>
    <w:rsid w:val="00A517F4"/>
    <w:rsid w:val="00A52FA3"/>
    <w:rsid w:val="00A55837"/>
    <w:rsid w:val="00A6362B"/>
    <w:rsid w:val="00A63C4E"/>
    <w:rsid w:val="00A664B3"/>
    <w:rsid w:val="00A66A1E"/>
    <w:rsid w:val="00A66A94"/>
    <w:rsid w:val="00A66AAC"/>
    <w:rsid w:val="00A71E88"/>
    <w:rsid w:val="00A72374"/>
    <w:rsid w:val="00A808E9"/>
    <w:rsid w:val="00A84660"/>
    <w:rsid w:val="00A87309"/>
    <w:rsid w:val="00A91950"/>
    <w:rsid w:val="00A92A1C"/>
    <w:rsid w:val="00A935E0"/>
    <w:rsid w:val="00A943C7"/>
    <w:rsid w:val="00A96551"/>
    <w:rsid w:val="00AA53F7"/>
    <w:rsid w:val="00AA6FDD"/>
    <w:rsid w:val="00AA72A7"/>
    <w:rsid w:val="00AA7F5A"/>
    <w:rsid w:val="00AB2232"/>
    <w:rsid w:val="00AB44C1"/>
    <w:rsid w:val="00AB5B3A"/>
    <w:rsid w:val="00AC0B7D"/>
    <w:rsid w:val="00AC0E12"/>
    <w:rsid w:val="00AC0F48"/>
    <w:rsid w:val="00AC3212"/>
    <w:rsid w:val="00AC62ED"/>
    <w:rsid w:val="00AD13E2"/>
    <w:rsid w:val="00AD3274"/>
    <w:rsid w:val="00AD3C46"/>
    <w:rsid w:val="00AD3D60"/>
    <w:rsid w:val="00AD4680"/>
    <w:rsid w:val="00AD541D"/>
    <w:rsid w:val="00AE17F0"/>
    <w:rsid w:val="00AE206A"/>
    <w:rsid w:val="00AE2531"/>
    <w:rsid w:val="00AE303A"/>
    <w:rsid w:val="00AE7CBA"/>
    <w:rsid w:val="00AF0A5F"/>
    <w:rsid w:val="00AF2122"/>
    <w:rsid w:val="00AF2677"/>
    <w:rsid w:val="00AF66B7"/>
    <w:rsid w:val="00AF66CC"/>
    <w:rsid w:val="00AF7C14"/>
    <w:rsid w:val="00B0035F"/>
    <w:rsid w:val="00B006C0"/>
    <w:rsid w:val="00B0346F"/>
    <w:rsid w:val="00B06E85"/>
    <w:rsid w:val="00B07A2B"/>
    <w:rsid w:val="00B11350"/>
    <w:rsid w:val="00B1382F"/>
    <w:rsid w:val="00B148F4"/>
    <w:rsid w:val="00B149E6"/>
    <w:rsid w:val="00B14A57"/>
    <w:rsid w:val="00B15662"/>
    <w:rsid w:val="00B16AC1"/>
    <w:rsid w:val="00B17F12"/>
    <w:rsid w:val="00B23739"/>
    <w:rsid w:val="00B2446F"/>
    <w:rsid w:val="00B33F24"/>
    <w:rsid w:val="00B3418B"/>
    <w:rsid w:val="00B343B0"/>
    <w:rsid w:val="00B35F2A"/>
    <w:rsid w:val="00B40196"/>
    <w:rsid w:val="00B402E9"/>
    <w:rsid w:val="00B41027"/>
    <w:rsid w:val="00B4350C"/>
    <w:rsid w:val="00B44A5B"/>
    <w:rsid w:val="00B50074"/>
    <w:rsid w:val="00B52321"/>
    <w:rsid w:val="00B53136"/>
    <w:rsid w:val="00B53154"/>
    <w:rsid w:val="00B557E5"/>
    <w:rsid w:val="00B62EC6"/>
    <w:rsid w:val="00B645F5"/>
    <w:rsid w:val="00B72074"/>
    <w:rsid w:val="00B72D18"/>
    <w:rsid w:val="00B730D3"/>
    <w:rsid w:val="00B741EB"/>
    <w:rsid w:val="00B750B6"/>
    <w:rsid w:val="00B77E73"/>
    <w:rsid w:val="00B83B7B"/>
    <w:rsid w:val="00B841B7"/>
    <w:rsid w:val="00B87703"/>
    <w:rsid w:val="00B900D7"/>
    <w:rsid w:val="00B91156"/>
    <w:rsid w:val="00B91A5D"/>
    <w:rsid w:val="00B92B56"/>
    <w:rsid w:val="00B97470"/>
    <w:rsid w:val="00BA279B"/>
    <w:rsid w:val="00BB0DA2"/>
    <w:rsid w:val="00BB68E4"/>
    <w:rsid w:val="00BB6AB4"/>
    <w:rsid w:val="00BC1869"/>
    <w:rsid w:val="00BC2133"/>
    <w:rsid w:val="00BC2683"/>
    <w:rsid w:val="00BC3CB4"/>
    <w:rsid w:val="00BC48B5"/>
    <w:rsid w:val="00BD057E"/>
    <w:rsid w:val="00BD6150"/>
    <w:rsid w:val="00BE0E64"/>
    <w:rsid w:val="00BE1715"/>
    <w:rsid w:val="00BE1B1D"/>
    <w:rsid w:val="00BE1B47"/>
    <w:rsid w:val="00BE2865"/>
    <w:rsid w:val="00BE3AC4"/>
    <w:rsid w:val="00BE4F3A"/>
    <w:rsid w:val="00BE7157"/>
    <w:rsid w:val="00BF21A5"/>
    <w:rsid w:val="00BF29E1"/>
    <w:rsid w:val="00BF4241"/>
    <w:rsid w:val="00BF4A20"/>
    <w:rsid w:val="00BF6DB6"/>
    <w:rsid w:val="00BF7D72"/>
    <w:rsid w:val="00C0048F"/>
    <w:rsid w:val="00C019A6"/>
    <w:rsid w:val="00C03A46"/>
    <w:rsid w:val="00C0622B"/>
    <w:rsid w:val="00C07122"/>
    <w:rsid w:val="00C07BDC"/>
    <w:rsid w:val="00C101F5"/>
    <w:rsid w:val="00C129B5"/>
    <w:rsid w:val="00C12E9C"/>
    <w:rsid w:val="00C13D44"/>
    <w:rsid w:val="00C20123"/>
    <w:rsid w:val="00C2214F"/>
    <w:rsid w:val="00C22503"/>
    <w:rsid w:val="00C264D0"/>
    <w:rsid w:val="00C301B6"/>
    <w:rsid w:val="00C33851"/>
    <w:rsid w:val="00C34340"/>
    <w:rsid w:val="00C355E0"/>
    <w:rsid w:val="00C35C8F"/>
    <w:rsid w:val="00C361AB"/>
    <w:rsid w:val="00C36889"/>
    <w:rsid w:val="00C40871"/>
    <w:rsid w:val="00C4169E"/>
    <w:rsid w:val="00C43040"/>
    <w:rsid w:val="00C45B6C"/>
    <w:rsid w:val="00C46A2E"/>
    <w:rsid w:val="00C510DD"/>
    <w:rsid w:val="00C53387"/>
    <w:rsid w:val="00C538AF"/>
    <w:rsid w:val="00C555BF"/>
    <w:rsid w:val="00C56019"/>
    <w:rsid w:val="00C56BC6"/>
    <w:rsid w:val="00C572A2"/>
    <w:rsid w:val="00C65310"/>
    <w:rsid w:val="00C660BF"/>
    <w:rsid w:val="00C665DF"/>
    <w:rsid w:val="00C718F8"/>
    <w:rsid w:val="00C736A0"/>
    <w:rsid w:val="00C76662"/>
    <w:rsid w:val="00C772C5"/>
    <w:rsid w:val="00C801F9"/>
    <w:rsid w:val="00C85362"/>
    <w:rsid w:val="00C8675F"/>
    <w:rsid w:val="00C87DA8"/>
    <w:rsid w:val="00C938CA"/>
    <w:rsid w:val="00C94FFC"/>
    <w:rsid w:val="00C96CC3"/>
    <w:rsid w:val="00C97C1E"/>
    <w:rsid w:val="00CA0087"/>
    <w:rsid w:val="00CA0EB8"/>
    <w:rsid w:val="00CA3E7B"/>
    <w:rsid w:val="00CA50B3"/>
    <w:rsid w:val="00CA51FA"/>
    <w:rsid w:val="00CA5B5F"/>
    <w:rsid w:val="00CA7B61"/>
    <w:rsid w:val="00CB1CAB"/>
    <w:rsid w:val="00CB4E91"/>
    <w:rsid w:val="00CB5FD4"/>
    <w:rsid w:val="00CB62E0"/>
    <w:rsid w:val="00CB7C77"/>
    <w:rsid w:val="00CC0629"/>
    <w:rsid w:val="00CC2CAE"/>
    <w:rsid w:val="00CC3A2C"/>
    <w:rsid w:val="00CC4FC1"/>
    <w:rsid w:val="00CC538B"/>
    <w:rsid w:val="00CC6237"/>
    <w:rsid w:val="00CC6F12"/>
    <w:rsid w:val="00CD1A84"/>
    <w:rsid w:val="00CD2ED0"/>
    <w:rsid w:val="00CD73A2"/>
    <w:rsid w:val="00CE4E2A"/>
    <w:rsid w:val="00CE7CE5"/>
    <w:rsid w:val="00CF5E1D"/>
    <w:rsid w:val="00CF7579"/>
    <w:rsid w:val="00D01525"/>
    <w:rsid w:val="00D03658"/>
    <w:rsid w:val="00D043B1"/>
    <w:rsid w:val="00D0648D"/>
    <w:rsid w:val="00D079C2"/>
    <w:rsid w:val="00D10D65"/>
    <w:rsid w:val="00D10EA6"/>
    <w:rsid w:val="00D1296E"/>
    <w:rsid w:val="00D13131"/>
    <w:rsid w:val="00D13295"/>
    <w:rsid w:val="00D143B3"/>
    <w:rsid w:val="00D1613C"/>
    <w:rsid w:val="00D161E6"/>
    <w:rsid w:val="00D21E89"/>
    <w:rsid w:val="00D266EF"/>
    <w:rsid w:val="00D31002"/>
    <w:rsid w:val="00D31020"/>
    <w:rsid w:val="00D36820"/>
    <w:rsid w:val="00D37E84"/>
    <w:rsid w:val="00D42868"/>
    <w:rsid w:val="00D42F20"/>
    <w:rsid w:val="00D46F09"/>
    <w:rsid w:val="00D50596"/>
    <w:rsid w:val="00D50FA6"/>
    <w:rsid w:val="00D51021"/>
    <w:rsid w:val="00D51406"/>
    <w:rsid w:val="00D51DFC"/>
    <w:rsid w:val="00D54B57"/>
    <w:rsid w:val="00D5526B"/>
    <w:rsid w:val="00D61153"/>
    <w:rsid w:val="00D641A0"/>
    <w:rsid w:val="00D65730"/>
    <w:rsid w:val="00D66962"/>
    <w:rsid w:val="00D672A2"/>
    <w:rsid w:val="00D70C0B"/>
    <w:rsid w:val="00D75ACA"/>
    <w:rsid w:val="00D77D19"/>
    <w:rsid w:val="00D80156"/>
    <w:rsid w:val="00D81B55"/>
    <w:rsid w:val="00D83449"/>
    <w:rsid w:val="00D843AB"/>
    <w:rsid w:val="00D86331"/>
    <w:rsid w:val="00D87D9C"/>
    <w:rsid w:val="00D921D3"/>
    <w:rsid w:val="00D9274D"/>
    <w:rsid w:val="00D92B3B"/>
    <w:rsid w:val="00D94358"/>
    <w:rsid w:val="00D947A0"/>
    <w:rsid w:val="00D96CEC"/>
    <w:rsid w:val="00DA2B36"/>
    <w:rsid w:val="00DA5869"/>
    <w:rsid w:val="00DA7DED"/>
    <w:rsid w:val="00DB1549"/>
    <w:rsid w:val="00DB1A38"/>
    <w:rsid w:val="00DB3E01"/>
    <w:rsid w:val="00DB4248"/>
    <w:rsid w:val="00DB551C"/>
    <w:rsid w:val="00DC0C19"/>
    <w:rsid w:val="00DC11B8"/>
    <w:rsid w:val="00DC37A4"/>
    <w:rsid w:val="00DC49C6"/>
    <w:rsid w:val="00DC6757"/>
    <w:rsid w:val="00DC7004"/>
    <w:rsid w:val="00DC7967"/>
    <w:rsid w:val="00DD19E7"/>
    <w:rsid w:val="00DD4A64"/>
    <w:rsid w:val="00DE0492"/>
    <w:rsid w:val="00DE155D"/>
    <w:rsid w:val="00DE4DFF"/>
    <w:rsid w:val="00DE5CBE"/>
    <w:rsid w:val="00DE75A7"/>
    <w:rsid w:val="00DE7F58"/>
    <w:rsid w:val="00DF16F3"/>
    <w:rsid w:val="00DF24D2"/>
    <w:rsid w:val="00DF4A30"/>
    <w:rsid w:val="00DF4BB0"/>
    <w:rsid w:val="00DF606D"/>
    <w:rsid w:val="00E0050C"/>
    <w:rsid w:val="00E00E1C"/>
    <w:rsid w:val="00E04D4C"/>
    <w:rsid w:val="00E05827"/>
    <w:rsid w:val="00E05A84"/>
    <w:rsid w:val="00E07043"/>
    <w:rsid w:val="00E07850"/>
    <w:rsid w:val="00E1070C"/>
    <w:rsid w:val="00E109C7"/>
    <w:rsid w:val="00E12278"/>
    <w:rsid w:val="00E145BE"/>
    <w:rsid w:val="00E155C3"/>
    <w:rsid w:val="00E15923"/>
    <w:rsid w:val="00E17B38"/>
    <w:rsid w:val="00E20EDC"/>
    <w:rsid w:val="00E21984"/>
    <w:rsid w:val="00E21D4A"/>
    <w:rsid w:val="00E227FA"/>
    <w:rsid w:val="00E231AE"/>
    <w:rsid w:val="00E23B62"/>
    <w:rsid w:val="00E23B86"/>
    <w:rsid w:val="00E2450C"/>
    <w:rsid w:val="00E24B45"/>
    <w:rsid w:val="00E27FD5"/>
    <w:rsid w:val="00E317DA"/>
    <w:rsid w:val="00E326C9"/>
    <w:rsid w:val="00E340B5"/>
    <w:rsid w:val="00E343B4"/>
    <w:rsid w:val="00E377C7"/>
    <w:rsid w:val="00E4001E"/>
    <w:rsid w:val="00E40289"/>
    <w:rsid w:val="00E40545"/>
    <w:rsid w:val="00E40D36"/>
    <w:rsid w:val="00E40F9A"/>
    <w:rsid w:val="00E43393"/>
    <w:rsid w:val="00E4616C"/>
    <w:rsid w:val="00E53ACA"/>
    <w:rsid w:val="00E573C6"/>
    <w:rsid w:val="00E5751F"/>
    <w:rsid w:val="00E6066F"/>
    <w:rsid w:val="00E60A9C"/>
    <w:rsid w:val="00E60CF3"/>
    <w:rsid w:val="00E669AB"/>
    <w:rsid w:val="00E66B29"/>
    <w:rsid w:val="00E670B6"/>
    <w:rsid w:val="00E67C8D"/>
    <w:rsid w:val="00E71A38"/>
    <w:rsid w:val="00E7281D"/>
    <w:rsid w:val="00E75EC3"/>
    <w:rsid w:val="00E805E4"/>
    <w:rsid w:val="00E82382"/>
    <w:rsid w:val="00E83BD2"/>
    <w:rsid w:val="00E8693B"/>
    <w:rsid w:val="00E877E8"/>
    <w:rsid w:val="00E8795E"/>
    <w:rsid w:val="00E9230B"/>
    <w:rsid w:val="00E92A4D"/>
    <w:rsid w:val="00E9409E"/>
    <w:rsid w:val="00EA040D"/>
    <w:rsid w:val="00EA456A"/>
    <w:rsid w:val="00EA741C"/>
    <w:rsid w:val="00EA7DE6"/>
    <w:rsid w:val="00EB3531"/>
    <w:rsid w:val="00EB3BC9"/>
    <w:rsid w:val="00EB5380"/>
    <w:rsid w:val="00EC3528"/>
    <w:rsid w:val="00EC65E9"/>
    <w:rsid w:val="00EC7155"/>
    <w:rsid w:val="00ED20EA"/>
    <w:rsid w:val="00ED2AAF"/>
    <w:rsid w:val="00ED53D3"/>
    <w:rsid w:val="00ED6CC0"/>
    <w:rsid w:val="00ED70AE"/>
    <w:rsid w:val="00EE459F"/>
    <w:rsid w:val="00EE4AFE"/>
    <w:rsid w:val="00EE530A"/>
    <w:rsid w:val="00EE615D"/>
    <w:rsid w:val="00EE7097"/>
    <w:rsid w:val="00EF4565"/>
    <w:rsid w:val="00F03D26"/>
    <w:rsid w:val="00F05BEB"/>
    <w:rsid w:val="00F07295"/>
    <w:rsid w:val="00F10189"/>
    <w:rsid w:val="00F15019"/>
    <w:rsid w:val="00F17C90"/>
    <w:rsid w:val="00F17FE9"/>
    <w:rsid w:val="00F20C59"/>
    <w:rsid w:val="00F221C8"/>
    <w:rsid w:val="00F30952"/>
    <w:rsid w:val="00F34026"/>
    <w:rsid w:val="00F40E9C"/>
    <w:rsid w:val="00F4105E"/>
    <w:rsid w:val="00F42782"/>
    <w:rsid w:val="00F449C3"/>
    <w:rsid w:val="00F4700F"/>
    <w:rsid w:val="00F477C5"/>
    <w:rsid w:val="00F47DD4"/>
    <w:rsid w:val="00F51D2A"/>
    <w:rsid w:val="00F5230E"/>
    <w:rsid w:val="00F616DA"/>
    <w:rsid w:val="00F676D3"/>
    <w:rsid w:val="00F71655"/>
    <w:rsid w:val="00F72FBD"/>
    <w:rsid w:val="00F76F95"/>
    <w:rsid w:val="00F85A63"/>
    <w:rsid w:val="00F85C5B"/>
    <w:rsid w:val="00F8709E"/>
    <w:rsid w:val="00F870C4"/>
    <w:rsid w:val="00F87EC6"/>
    <w:rsid w:val="00F91C79"/>
    <w:rsid w:val="00F92BE9"/>
    <w:rsid w:val="00F92E72"/>
    <w:rsid w:val="00F93906"/>
    <w:rsid w:val="00F93E46"/>
    <w:rsid w:val="00F977D1"/>
    <w:rsid w:val="00FA13E8"/>
    <w:rsid w:val="00FA49A0"/>
    <w:rsid w:val="00FA4E54"/>
    <w:rsid w:val="00FA635A"/>
    <w:rsid w:val="00FA6544"/>
    <w:rsid w:val="00FB0E77"/>
    <w:rsid w:val="00FB25CF"/>
    <w:rsid w:val="00FB3651"/>
    <w:rsid w:val="00FB6604"/>
    <w:rsid w:val="00FC1172"/>
    <w:rsid w:val="00FC46F6"/>
    <w:rsid w:val="00FC68FD"/>
    <w:rsid w:val="00FC73BB"/>
    <w:rsid w:val="00FD0BEF"/>
    <w:rsid w:val="00FD4789"/>
    <w:rsid w:val="00FD4B8D"/>
    <w:rsid w:val="00FD64AA"/>
    <w:rsid w:val="00FE00EF"/>
    <w:rsid w:val="00FE06F3"/>
    <w:rsid w:val="00FE0A3C"/>
    <w:rsid w:val="00FE24A3"/>
    <w:rsid w:val="00FE673B"/>
    <w:rsid w:val="00FE68A9"/>
    <w:rsid w:val="00FF089C"/>
    <w:rsid w:val="00FF0E10"/>
    <w:rsid w:val="00FF13AC"/>
    <w:rsid w:val="00FF2521"/>
    <w:rsid w:val="00FF3965"/>
    <w:rsid w:val="00FF55E9"/>
    <w:rsid w:val="00FF5679"/>
    <w:rsid w:val="00FF7AF4"/>
    <w:rsid w:val="00FF7D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8051FF"/>
  <w15:docId w15:val="{4EF571F1-5A2C-42E0-B5C2-C8EA36840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locked="1" w:uiPriority="2" w:qFormat="1"/>
    <w:lsdException w:name="heading 2" w:locked="1" w:semiHidden="1" w:uiPriority="2" w:unhideWhenUsed="1" w:qFormat="1"/>
    <w:lsdException w:name="heading 3" w:locked="1" w:semiHidden="1" w:uiPriority="2" w:unhideWhenUsed="1" w:qFormat="1"/>
    <w:lsdException w:name="heading 4" w:locked="1" w:semiHidden="1" w:uiPriority="2" w:unhideWhenUsed="1" w:qFormat="1"/>
    <w:lsdException w:name="heading 5" w:locked="1" w:semiHidden="1" w:uiPriority="2"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5" w:unhideWhenUsed="1" w:qFormat="1"/>
    <w:lsdException w:name="annotation text" w:semiHidden="1" w:uiPriority="0" w:unhideWhenUsed="1"/>
    <w:lsdException w:name="header" w:locked="1" w:semiHidden="1" w:uiPriority="3" w:unhideWhenUsed="1" w:qFormat="1"/>
    <w:lsdException w:name="footer" w:locked="1" w:semiHidden="1" w:uiPriority="4"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2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FS Normal"/>
    <w:qFormat/>
    <w:rsid w:val="00B730D3"/>
    <w:pPr>
      <w:widowControl w:val="0"/>
    </w:pPr>
    <w:rPr>
      <w:rFonts w:eastAsia="Times New Roman" w:cs="Times New Roman"/>
      <w:szCs w:val="24"/>
      <w:lang w:val="en-GB" w:bidi="en-US"/>
    </w:rPr>
  </w:style>
  <w:style w:type="paragraph" w:styleId="Heading1">
    <w:name w:val="heading 1"/>
    <w:aliases w:val="FSHeading 1,Chapter heading"/>
    <w:basedOn w:val="Normal"/>
    <w:next w:val="Normal"/>
    <w:link w:val="Heading1Char"/>
    <w:uiPriority w:val="2"/>
    <w:qFormat/>
    <w:locked/>
    <w:rsid w:val="00B730D3"/>
    <w:pPr>
      <w:keepNext/>
      <w:widowControl/>
      <w:spacing w:after="240"/>
      <w:ind w:left="851" w:hanging="851"/>
      <w:outlineLvl w:val="0"/>
    </w:pPr>
    <w:rPr>
      <w:rFonts w:eastAsiaTheme="majorEastAsia" w:cstheme="majorBidi"/>
      <w:b/>
      <w:bCs/>
      <w:sz w:val="36"/>
      <w:szCs w:val="28"/>
      <w:lang w:bidi="ar-SA"/>
    </w:rPr>
  </w:style>
  <w:style w:type="paragraph" w:styleId="Heading2">
    <w:name w:val="heading 2"/>
    <w:aliases w:val="FSHeading 2,Section heading"/>
    <w:basedOn w:val="Normal"/>
    <w:next w:val="Normal"/>
    <w:link w:val="Heading2Char"/>
    <w:uiPriority w:val="2"/>
    <w:unhideWhenUsed/>
    <w:qFormat/>
    <w:locked/>
    <w:rsid w:val="00B730D3"/>
    <w:pPr>
      <w:keepNext/>
      <w:widowControl/>
      <w:spacing w:before="240" w:after="240"/>
      <w:ind w:left="851" w:hanging="851"/>
      <w:outlineLvl w:val="1"/>
    </w:pPr>
    <w:rPr>
      <w:rFonts w:eastAsiaTheme="majorEastAsia" w:cs="Arial"/>
      <w:b/>
      <w:bCs/>
      <w:sz w:val="28"/>
      <w:szCs w:val="22"/>
      <w:lang w:bidi="ar-SA"/>
    </w:rPr>
  </w:style>
  <w:style w:type="paragraph" w:styleId="Heading3">
    <w:name w:val="heading 3"/>
    <w:aliases w:val="FSHeading 3,Subheading 1"/>
    <w:basedOn w:val="Normal"/>
    <w:next w:val="Normal"/>
    <w:link w:val="Heading3Char"/>
    <w:autoRedefine/>
    <w:uiPriority w:val="2"/>
    <w:unhideWhenUsed/>
    <w:qFormat/>
    <w:locked/>
    <w:rsid w:val="00307856"/>
    <w:pPr>
      <w:keepNext/>
      <w:widowControl/>
      <w:tabs>
        <w:tab w:val="left" w:pos="851"/>
      </w:tabs>
      <w:outlineLvl w:val="2"/>
    </w:pPr>
    <w:rPr>
      <w:rFonts w:ascii="Calibri" w:eastAsia="Batang" w:hAnsi="Calibri" w:cs="Arial"/>
      <w:b/>
      <w:i/>
      <w:color w:val="FFFFFF" w:themeColor="background1"/>
      <w:sz w:val="20"/>
      <w:szCs w:val="22"/>
      <w:lang w:eastAsia="en-AU" w:bidi="ar-SA"/>
    </w:rPr>
  </w:style>
  <w:style w:type="paragraph" w:styleId="Heading4">
    <w:name w:val="heading 4"/>
    <w:aliases w:val="FSHeading 4,Subheading 2"/>
    <w:basedOn w:val="Normal"/>
    <w:next w:val="Normal"/>
    <w:link w:val="Heading4Char"/>
    <w:uiPriority w:val="2"/>
    <w:unhideWhenUsed/>
    <w:qFormat/>
    <w:locked/>
    <w:rsid w:val="00B730D3"/>
    <w:pPr>
      <w:keepNext/>
      <w:widowControl/>
      <w:spacing w:before="240" w:after="240"/>
      <w:ind w:left="851" w:hanging="851"/>
      <w:outlineLvl w:val="3"/>
    </w:pPr>
    <w:rPr>
      <w:rFonts w:eastAsiaTheme="majorEastAsia" w:cstheme="majorBidi"/>
      <w:b/>
      <w:bCs/>
      <w:i/>
      <w:iCs/>
      <w:szCs w:val="22"/>
      <w:lang w:bidi="ar-SA"/>
    </w:rPr>
  </w:style>
  <w:style w:type="paragraph" w:styleId="Heading5">
    <w:name w:val="heading 5"/>
    <w:aliases w:val="FSHeading 5,Subheading 3"/>
    <w:basedOn w:val="Normal"/>
    <w:next w:val="Normal"/>
    <w:link w:val="Heading5Char"/>
    <w:uiPriority w:val="2"/>
    <w:unhideWhenUsed/>
    <w:qFormat/>
    <w:locked/>
    <w:rsid w:val="00B730D3"/>
    <w:pPr>
      <w:keepNext/>
      <w:widowControl/>
      <w:spacing w:before="240" w:after="240"/>
      <w:ind w:left="851" w:hanging="851"/>
      <w:outlineLvl w:val="4"/>
    </w:pPr>
    <w:rPr>
      <w:rFonts w:eastAsiaTheme="majorEastAsia" w:cstheme="majorBidi"/>
      <w:i/>
      <w:szCs w:val="22"/>
      <w:lang w:bidi="ar-SA"/>
    </w:rPr>
  </w:style>
  <w:style w:type="paragraph" w:styleId="Heading6">
    <w:name w:val="heading 6"/>
    <w:basedOn w:val="Normal"/>
    <w:next w:val="Normal"/>
    <w:link w:val="Heading6Char"/>
    <w:uiPriority w:val="9"/>
    <w:unhideWhenUsed/>
    <w:rsid w:val="00B730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0D3"/>
    <w:pPr>
      <w:spacing w:before="240" w:after="60"/>
      <w:outlineLvl w:val="6"/>
    </w:pPr>
  </w:style>
  <w:style w:type="paragraph" w:styleId="Heading8">
    <w:name w:val="heading 8"/>
    <w:basedOn w:val="Normal"/>
    <w:next w:val="Normal"/>
    <w:link w:val="Heading8Char"/>
    <w:uiPriority w:val="9"/>
    <w:unhideWhenUsed/>
    <w:rsid w:val="00B730D3"/>
    <w:pPr>
      <w:spacing w:before="240" w:after="60"/>
      <w:outlineLvl w:val="7"/>
    </w:pPr>
    <w:rPr>
      <w:i/>
      <w:iCs/>
    </w:rPr>
  </w:style>
  <w:style w:type="paragraph" w:styleId="Heading9">
    <w:name w:val="heading 9"/>
    <w:basedOn w:val="Normal"/>
    <w:next w:val="Normal"/>
    <w:link w:val="Heading9Char"/>
    <w:uiPriority w:val="9"/>
    <w:unhideWhenUsed/>
    <w:rsid w:val="00B730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basedOn w:val="DefaultParagraphFont"/>
    <w:link w:val="Heading1"/>
    <w:uiPriority w:val="2"/>
    <w:rsid w:val="00B730D3"/>
    <w:rPr>
      <w:rFonts w:eastAsiaTheme="majorEastAsia" w:cstheme="majorBidi"/>
      <w:b/>
      <w:bCs/>
      <w:sz w:val="36"/>
      <w:szCs w:val="28"/>
      <w:lang w:val="en-GB"/>
    </w:rPr>
  </w:style>
  <w:style w:type="character" w:customStyle="1" w:styleId="Heading2Char">
    <w:name w:val="Heading 2 Char"/>
    <w:aliases w:val="FSHeading 2 Char,Section heading Char"/>
    <w:basedOn w:val="DefaultParagraphFont"/>
    <w:link w:val="Heading2"/>
    <w:uiPriority w:val="2"/>
    <w:rsid w:val="00B730D3"/>
    <w:rPr>
      <w:rFonts w:eastAsiaTheme="majorEastAsia"/>
      <w:b/>
      <w:bCs/>
      <w:sz w:val="28"/>
      <w:lang w:val="en-GB"/>
    </w:rPr>
  </w:style>
  <w:style w:type="character" w:customStyle="1" w:styleId="Heading3Char">
    <w:name w:val="Heading 3 Char"/>
    <w:aliases w:val="FSHeading 3 Char,Subheading 1 Char"/>
    <w:basedOn w:val="DefaultParagraphFont"/>
    <w:link w:val="Heading3"/>
    <w:uiPriority w:val="2"/>
    <w:rsid w:val="00307856"/>
    <w:rPr>
      <w:rFonts w:ascii="Calibri" w:eastAsia="Batang" w:hAnsi="Calibri"/>
      <w:b/>
      <w:i/>
      <w:color w:val="FFFFFF" w:themeColor="background1"/>
      <w:sz w:val="20"/>
      <w:lang w:val="en-GB" w:eastAsia="en-AU"/>
    </w:rPr>
  </w:style>
  <w:style w:type="character" w:customStyle="1" w:styleId="Heading4Char">
    <w:name w:val="Heading 4 Char"/>
    <w:aliases w:val="FSHeading 4 Char,Subheading 2 Char"/>
    <w:basedOn w:val="DefaultParagraphFont"/>
    <w:link w:val="Heading4"/>
    <w:uiPriority w:val="2"/>
    <w:rsid w:val="00B730D3"/>
    <w:rPr>
      <w:rFonts w:eastAsiaTheme="majorEastAsia" w:cstheme="majorBidi"/>
      <w:b/>
      <w:bCs/>
      <w:i/>
      <w:iCs/>
      <w:lang w:val="en-GB"/>
    </w:rPr>
  </w:style>
  <w:style w:type="character" w:customStyle="1" w:styleId="Heading5Char">
    <w:name w:val="Heading 5 Char"/>
    <w:aliases w:val="FSHeading 5 Char,Subheading 3 Char"/>
    <w:basedOn w:val="DefaultParagraphFont"/>
    <w:link w:val="Heading5"/>
    <w:uiPriority w:val="2"/>
    <w:rsid w:val="00B730D3"/>
    <w:rPr>
      <w:rFonts w:eastAsiaTheme="majorEastAsia" w:cstheme="majorBidi"/>
      <w:i/>
      <w:lang w:val="en-GB"/>
    </w:rPr>
  </w:style>
  <w:style w:type="character" w:customStyle="1" w:styleId="Heading6Char">
    <w:name w:val="Heading 6 Char"/>
    <w:basedOn w:val="DefaultParagraphFont"/>
    <w:link w:val="Heading6"/>
    <w:uiPriority w:val="9"/>
    <w:rsid w:val="00B730D3"/>
    <w:rPr>
      <w:rFonts w:eastAsia="Times New Roman" w:cs="Arial Unicode MS"/>
      <w:b/>
      <w:bCs/>
      <w:lang w:val="en-GB" w:bidi="en-US"/>
    </w:rPr>
  </w:style>
  <w:style w:type="paragraph" w:customStyle="1" w:styleId="Table2">
    <w:name w:val="Table 2"/>
    <w:basedOn w:val="Normal"/>
    <w:uiPriority w:val="20"/>
    <w:qFormat/>
    <w:rsid w:val="00404702"/>
    <w:pPr>
      <w:ind w:left="142" w:hanging="142"/>
    </w:pPr>
    <w:rPr>
      <w:bCs/>
      <w:sz w:val="18"/>
      <w:szCs w:val="20"/>
    </w:rPr>
  </w:style>
  <w:style w:type="paragraph" w:customStyle="1" w:styleId="131ItemHeading">
    <w:name w:val="1.3.1 Item Heading"/>
    <w:basedOn w:val="Table2"/>
    <w:next w:val="Table2"/>
    <w:uiPriority w:val="22"/>
    <w:qFormat/>
    <w:rsid w:val="00404702"/>
    <w:pPr>
      <w:keepNext/>
      <w:tabs>
        <w:tab w:val="left" w:pos="851"/>
      </w:tabs>
      <w:spacing w:after="200"/>
      <w:ind w:left="0" w:firstLine="0"/>
    </w:pPr>
    <w:rPr>
      <w:b/>
      <w:bCs w:val="0"/>
      <w:caps/>
      <w:sz w:val="20"/>
    </w:rPr>
  </w:style>
  <w:style w:type="paragraph" w:customStyle="1" w:styleId="131Subitemheading">
    <w:name w:val="1.3.1 Subitem heading"/>
    <w:basedOn w:val="131ItemHeading"/>
    <w:next w:val="Table2"/>
    <w:uiPriority w:val="22"/>
    <w:qFormat/>
    <w:rsid w:val="00404702"/>
    <w:pPr>
      <w:spacing w:after="120"/>
    </w:pPr>
    <w:rPr>
      <w:caps w:val="0"/>
      <w:sz w:val="18"/>
    </w:rPr>
  </w:style>
  <w:style w:type="paragraph" w:customStyle="1" w:styleId="142Tableheading1">
    <w:name w:val="1.4.2 Table heading1"/>
    <w:basedOn w:val="Normal"/>
    <w:uiPriority w:val="22"/>
    <w:qFormat/>
    <w:rsid w:val="00404702"/>
    <w:pPr>
      <w:keepNext/>
      <w:jc w:val="center"/>
    </w:pPr>
    <w:rPr>
      <w:rFonts w:ascii="Arial Bold" w:hAnsi="Arial Bold"/>
      <w:b/>
      <w:bCs/>
      <w:iCs/>
      <w:sz w:val="18"/>
    </w:rPr>
  </w:style>
  <w:style w:type="paragraph" w:customStyle="1" w:styleId="142Tableheading2">
    <w:name w:val="1.4.2 Table heading2"/>
    <w:basedOn w:val="142Tableheading1"/>
    <w:uiPriority w:val="22"/>
    <w:qFormat/>
    <w:rsid w:val="00404702"/>
    <w:rPr>
      <w:rFonts w:ascii="Arial" w:hAnsi="Arial"/>
      <w:b w:val="0"/>
      <w:iCs w:val="0"/>
      <w:szCs w:val="20"/>
    </w:rPr>
  </w:style>
  <w:style w:type="paragraph" w:customStyle="1" w:styleId="142Tabletext1">
    <w:name w:val="1.4.2 Table text1"/>
    <w:basedOn w:val="Normal"/>
    <w:link w:val="142Tabletext1Char"/>
    <w:uiPriority w:val="22"/>
    <w:qFormat/>
    <w:rsid w:val="00404702"/>
    <w:pPr>
      <w:ind w:left="142" w:hanging="142"/>
    </w:pPr>
    <w:rPr>
      <w:sz w:val="18"/>
      <w:szCs w:val="20"/>
    </w:rPr>
  </w:style>
  <w:style w:type="character" w:customStyle="1" w:styleId="142Tabletext1Char">
    <w:name w:val="1.4.2 Table text1 Char"/>
    <w:basedOn w:val="DefaultParagraphFont"/>
    <w:link w:val="142Tabletext1"/>
    <w:uiPriority w:val="22"/>
    <w:rsid w:val="006D473E"/>
    <w:rPr>
      <w:rFonts w:eastAsia="Times New Roman" w:cs="Times New Roman"/>
      <w:sz w:val="18"/>
      <w:szCs w:val="20"/>
      <w:lang w:val="en-GB"/>
    </w:rPr>
  </w:style>
  <w:style w:type="paragraph" w:customStyle="1" w:styleId="142Tabletext2">
    <w:name w:val="1.4.2 Table text2"/>
    <w:basedOn w:val="142Tabletext1"/>
    <w:uiPriority w:val="22"/>
    <w:qFormat/>
    <w:rsid w:val="00404702"/>
    <w:pPr>
      <w:jc w:val="right"/>
    </w:pPr>
  </w:style>
  <w:style w:type="paragraph" w:customStyle="1" w:styleId="Blankpage">
    <w:name w:val="Blank page"/>
    <w:basedOn w:val="Normal"/>
    <w:next w:val="Normal"/>
    <w:uiPriority w:val="23"/>
    <w:qFormat/>
    <w:rsid w:val="00404702"/>
    <w:pPr>
      <w:tabs>
        <w:tab w:val="left" w:pos="851"/>
      </w:tabs>
      <w:spacing w:before="6000"/>
      <w:jc w:val="center"/>
    </w:pPr>
    <w:rPr>
      <w:caps/>
      <w:szCs w:val="20"/>
    </w:rPr>
  </w:style>
  <w:style w:type="paragraph" w:customStyle="1" w:styleId="Clause">
    <w:name w:val="Clause"/>
    <w:basedOn w:val="Normal"/>
    <w:next w:val="Normal"/>
    <w:link w:val="ClauseChar"/>
    <w:uiPriority w:val="10"/>
    <w:qFormat/>
    <w:rsid w:val="00C019A6"/>
    <w:pPr>
      <w:tabs>
        <w:tab w:val="left" w:pos="851"/>
      </w:tabs>
    </w:pPr>
    <w:rPr>
      <w:sz w:val="20"/>
      <w:szCs w:val="20"/>
    </w:rPr>
  </w:style>
  <w:style w:type="character" w:customStyle="1" w:styleId="ClauseChar">
    <w:name w:val="Clause Char"/>
    <w:basedOn w:val="DefaultParagraphFont"/>
    <w:link w:val="Clause"/>
    <w:uiPriority w:val="10"/>
    <w:rsid w:val="00C019A6"/>
    <w:rPr>
      <w:rFonts w:eastAsia="Times New Roman" w:cs="Times New Roman"/>
      <w:sz w:val="20"/>
      <w:szCs w:val="20"/>
      <w:lang w:val="en-GB"/>
    </w:rPr>
  </w:style>
  <w:style w:type="paragraph" w:customStyle="1" w:styleId="Clauseheading">
    <w:name w:val="Clause heading"/>
    <w:basedOn w:val="Normal"/>
    <w:next w:val="Normal"/>
    <w:uiPriority w:val="14"/>
    <w:qFormat/>
    <w:rsid w:val="00B730D3"/>
    <w:pPr>
      <w:tabs>
        <w:tab w:val="left" w:pos="851"/>
      </w:tabs>
    </w:pPr>
    <w:rPr>
      <w:b/>
      <w:szCs w:val="20"/>
    </w:rPr>
  </w:style>
  <w:style w:type="paragraph" w:customStyle="1" w:styleId="ClauseList">
    <w:name w:val="Clause List"/>
    <w:basedOn w:val="Clause"/>
    <w:next w:val="Normal"/>
    <w:uiPriority w:val="14"/>
    <w:qFormat/>
    <w:rsid w:val="00404702"/>
    <w:pPr>
      <w:tabs>
        <w:tab w:val="clear" w:pos="851"/>
      </w:tabs>
      <w:ind w:left="851" w:hanging="851"/>
    </w:pPr>
  </w:style>
  <w:style w:type="paragraph" w:customStyle="1" w:styleId="Definition">
    <w:name w:val="Definition"/>
    <w:basedOn w:val="Normal"/>
    <w:next w:val="Normal"/>
    <w:uiPriority w:val="15"/>
    <w:qFormat/>
    <w:rsid w:val="00404702"/>
    <w:pPr>
      <w:ind w:left="1701" w:hanging="851"/>
    </w:pPr>
    <w:rPr>
      <w:sz w:val="20"/>
      <w:szCs w:val="20"/>
    </w:rPr>
  </w:style>
  <w:style w:type="paragraph" w:customStyle="1" w:styleId="DivisionHeading">
    <w:name w:val="Division Heading"/>
    <w:basedOn w:val="Normal"/>
    <w:next w:val="Normal"/>
    <w:uiPriority w:val="15"/>
    <w:qFormat/>
    <w:rsid w:val="00BE4F3A"/>
    <w:pPr>
      <w:keepNext/>
      <w:tabs>
        <w:tab w:val="left" w:pos="851"/>
      </w:tabs>
      <w:jc w:val="center"/>
    </w:pPr>
    <w:rPr>
      <w:b/>
      <w:sz w:val="26"/>
      <w:szCs w:val="20"/>
    </w:rPr>
  </w:style>
  <w:style w:type="paragraph" w:customStyle="1" w:styleId="EditorialNoteLine1">
    <w:name w:val="Editorial Note Line 1"/>
    <w:basedOn w:val="Normal"/>
    <w:next w:val="Normal"/>
    <w:uiPriority w:val="16"/>
    <w:qFormat/>
    <w:rsid w:val="00404702"/>
    <w:pPr>
      <w:keepNext/>
      <w:pBdr>
        <w:top w:val="single" w:sz="6" w:space="0" w:color="auto"/>
        <w:left w:val="single" w:sz="6" w:space="0" w:color="auto"/>
        <w:bottom w:val="single" w:sz="6" w:space="0" w:color="auto"/>
        <w:right w:val="single" w:sz="6" w:space="0" w:color="auto"/>
      </w:pBdr>
      <w:tabs>
        <w:tab w:val="left" w:pos="851"/>
      </w:tabs>
    </w:pPr>
    <w:rPr>
      <w:b/>
      <w:sz w:val="20"/>
      <w:szCs w:val="20"/>
    </w:rPr>
  </w:style>
  <w:style w:type="paragraph" w:customStyle="1" w:styleId="EditorialNotetext">
    <w:name w:val="Editorial Note text"/>
    <w:basedOn w:val="EditorialNoteLine1"/>
    <w:uiPriority w:val="16"/>
    <w:qFormat/>
    <w:rsid w:val="00404702"/>
    <w:pPr>
      <w:keepNext w:val="0"/>
    </w:pPr>
    <w:rPr>
      <w:b w:val="0"/>
    </w:rPr>
  </w:style>
  <w:style w:type="paragraph" w:styleId="Footer">
    <w:name w:val="footer"/>
    <w:aliases w:val="FSFooter"/>
    <w:basedOn w:val="Normal"/>
    <w:link w:val="FooterChar"/>
    <w:uiPriority w:val="4"/>
    <w:qFormat/>
    <w:locked/>
    <w:rsid w:val="00B730D3"/>
    <w:pPr>
      <w:tabs>
        <w:tab w:val="center" w:pos="4153"/>
        <w:tab w:val="right" w:pos="8306"/>
      </w:tabs>
    </w:pPr>
    <w:rPr>
      <w:sz w:val="20"/>
    </w:rPr>
  </w:style>
  <w:style w:type="character" w:customStyle="1" w:styleId="FooterChar">
    <w:name w:val="Footer Char"/>
    <w:aliases w:val="FSFooter Char"/>
    <w:basedOn w:val="DefaultParagraphFont"/>
    <w:link w:val="Footer"/>
    <w:uiPriority w:val="4"/>
    <w:rsid w:val="00E2450C"/>
    <w:rPr>
      <w:rFonts w:eastAsia="Times New Roman" w:cs="Times New Roman"/>
      <w:sz w:val="20"/>
      <w:szCs w:val="24"/>
      <w:lang w:val="en-GB" w:bidi="en-US"/>
    </w:rPr>
  </w:style>
  <w:style w:type="paragraph" w:styleId="FootnoteText">
    <w:name w:val="footnote text"/>
    <w:aliases w:val="Footnotes Text,FSFootnotes Text,FSFootnote Text"/>
    <w:basedOn w:val="Normal"/>
    <w:link w:val="FootnoteTextChar"/>
    <w:uiPriority w:val="5"/>
    <w:qFormat/>
    <w:rsid w:val="00B730D3"/>
    <w:rPr>
      <w:sz w:val="20"/>
      <w:szCs w:val="20"/>
    </w:rPr>
  </w:style>
  <w:style w:type="character" w:customStyle="1" w:styleId="FootnoteTextChar">
    <w:name w:val="Footnote Text Char"/>
    <w:aliases w:val="Footnotes Text Char,FSFootnotes Text Char,FSFootnote Text Char"/>
    <w:basedOn w:val="DefaultParagraphFont"/>
    <w:link w:val="FootnoteText"/>
    <w:uiPriority w:val="5"/>
    <w:rsid w:val="00B730D3"/>
    <w:rPr>
      <w:rFonts w:eastAsia="Times New Roman" w:cs="Times New Roman"/>
      <w:sz w:val="20"/>
      <w:szCs w:val="20"/>
      <w:lang w:val="en-GB" w:bidi="en-US"/>
    </w:rPr>
  </w:style>
  <w:style w:type="paragraph" w:customStyle="1" w:styleId="FSBullet1">
    <w:name w:val="FSBullet 1"/>
    <w:basedOn w:val="Normal"/>
    <w:next w:val="Normal"/>
    <w:link w:val="FSBullet1Char"/>
    <w:uiPriority w:val="6"/>
    <w:qFormat/>
    <w:locked/>
    <w:rsid w:val="00B730D3"/>
    <w:pPr>
      <w:widowControl/>
      <w:numPr>
        <w:numId w:val="1"/>
      </w:numPr>
    </w:pPr>
    <w:rPr>
      <w:rFonts w:cs="Arial"/>
      <w:lang w:bidi="ar-SA"/>
    </w:rPr>
  </w:style>
  <w:style w:type="character" w:customStyle="1" w:styleId="FSBullet1Char">
    <w:name w:val="FSBullet 1 Char"/>
    <w:link w:val="FSBullet1"/>
    <w:uiPriority w:val="6"/>
    <w:rsid w:val="00B730D3"/>
    <w:rPr>
      <w:rFonts w:eastAsia="Times New Roman"/>
      <w:szCs w:val="24"/>
      <w:lang w:val="en-GB"/>
    </w:rPr>
  </w:style>
  <w:style w:type="paragraph" w:customStyle="1" w:styleId="FSBullet2">
    <w:name w:val="FSBullet 2"/>
    <w:basedOn w:val="Normal"/>
    <w:uiPriority w:val="6"/>
    <w:qFormat/>
    <w:locked/>
    <w:rsid w:val="00B730D3"/>
    <w:pPr>
      <w:widowControl/>
      <w:numPr>
        <w:numId w:val="2"/>
      </w:numPr>
      <w:ind w:left="1134" w:hanging="567"/>
    </w:pPr>
    <w:rPr>
      <w:rFonts w:eastAsia="Calibri"/>
      <w:szCs w:val="22"/>
      <w:lang w:bidi="ar-SA"/>
    </w:rPr>
  </w:style>
  <w:style w:type="paragraph" w:customStyle="1" w:styleId="FSBullet3">
    <w:name w:val="FSBullet 3"/>
    <w:basedOn w:val="Normal"/>
    <w:uiPriority w:val="6"/>
    <w:qFormat/>
    <w:locked/>
    <w:rsid w:val="00B730D3"/>
    <w:pPr>
      <w:keepNext/>
      <w:widowControl/>
      <w:numPr>
        <w:numId w:val="3"/>
      </w:numPr>
      <w:ind w:left="1701" w:hanging="567"/>
    </w:pPr>
    <w:rPr>
      <w:rFonts w:eastAsia="Calibri"/>
      <w:b/>
      <w:szCs w:val="22"/>
      <w:lang w:bidi="ar-SA"/>
    </w:rPr>
  </w:style>
  <w:style w:type="paragraph" w:customStyle="1" w:styleId="FSCaption">
    <w:name w:val="FSCaption"/>
    <w:basedOn w:val="Normal"/>
    <w:uiPriority w:val="9"/>
    <w:qFormat/>
    <w:locked/>
    <w:rsid w:val="00404702"/>
    <w:pPr>
      <w:keepNext/>
      <w:keepLines/>
      <w:spacing w:before="120"/>
    </w:pPr>
    <w:rPr>
      <w:i/>
      <w:sz w:val="16"/>
      <w:szCs w:val="16"/>
    </w:rPr>
  </w:style>
  <w:style w:type="paragraph" w:customStyle="1" w:styleId="FSCFootnote">
    <w:name w:val="FSCFootnote"/>
    <w:basedOn w:val="Normal"/>
    <w:next w:val="Normal"/>
    <w:uiPriority w:val="17"/>
    <w:qFormat/>
    <w:locked/>
    <w:rsid w:val="00404702"/>
    <w:rPr>
      <w:sz w:val="16"/>
      <w:szCs w:val="20"/>
    </w:rPr>
  </w:style>
  <w:style w:type="paragraph" w:customStyle="1" w:styleId="FSCFooter">
    <w:name w:val="FSCFooter"/>
    <w:basedOn w:val="FSCFootnote"/>
    <w:uiPriority w:val="17"/>
    <w:qFormat/>
    <w:locked/>
    <w:rsid w:val="00404702"/>
    <w:pPr>
      <w:tabs>
        <w:tab w:val="center" w:pos="4536"/>
        <w:tab w:val="right" w:pos="9070"/>
      </w:tabs>
    </w:pPr>
    <w:rPr>
      <w:sz w:val="18"/>
      <w:szCs w:val="18"/>
    </w:rPr>
  </w:style>
  <w:style w:type="paragraph" w:customStyle="1" w:styleId="FSPagenumber">
    <w:name w:val="FSPage number"/>
    <w:basedOn w:val="Normal"/>
    <w:uiPriority w:val="1"/>
    <w:qFormat/>
    <w:locked/>
    <w:rsid w:val="00404702"/>
    <w:pPr>
      <w:jc w:val="center"/>
    </w:pPr>
    <w:rPr>
      <w:sz w:val="20"/>
      <w:szCs w:val="20"/>
    </w:rPr>
  </w:style>
  <w:style w:type="paragraph" w:customStyle="1" w:styleId="FSTableColumnRowheading">
    <w:name w:val="FSTable Column/Row heading"/>
    <w:basedOn w:val="Normal"/>
    <w:uiPriority w:val="8"/>
    <w:qFormat/>
    <w:locked/>
    <w:rsid w:val="00404702"/>
    <w:pPr>
      <w:spacing w:before="120" w:after="120"/>
    </w:pPr>
    <w:rPr>
      <w:b/>
      <w:sz w:val="20"/>
      <w:szCs w:val="20"/>
    </w:rPr>
  </w:style>
  <w:style w:type="paragraph" w:customStyle="1" w:styleId="FSTableFigureHeading">
    <w:name w:val="FSTable/Figure Heading"/>
    <w:basedOn w:val="Normal"/>
    <w:uiPriority w:val="7"/>
    <w:qFormat/>
    <w:locked/>
    <w:rsid w:val="00404702"/>
    <w:pPr>
      <w:spacing w:before="120" w:after="120"/>
      <w:ind w:left="1134" w:hanging="1134"/>
    </w:pPr>
    <w:rPr>
      <w:b/>
      <w:i/>
    </w:rPr>
  </w:style>
  <w:style w:type="paragraph" w:styleId="Header">
    <w:name w:val="header"/>
    <w:aliases w:val="FSHeader,header protocols"/>
    <w:basedOn w:val="Normal"/>
    <w:link w:val="HeaderChar"/>
    <w:uiPriority w:val="3"/>
    <w:qFormat/>
    <w:locked/>
    <w:rsid w:val="00B730D3"/>
  </w:style>
  <w:style w:type="character" w:customStyle="1" w:styleId="HeaderChar">
    <w:name w:val="Header Char"/>
    <w:aliases w:val="FSHeader Char,header protocols Char"/>
    <w:basedOn w:val="DefaultParagraphFont"/>
    <w:link w:val="Header"/>
    <w:uiPriority w:val="3"/>
    <w:rsid w:val="00B730D3"/>
    <w:rPr>
      <w:rFonts w:eastAsia="Times New Roman" w:cs="Times New Roman"/>
      <w:szCs w:val="24"/>
      <w:lang w:val="en-GB" w:bidi="en-US"/>
    </w:rPr>
  </w:style>
  <w:style w:type="paragraph" w:customStyle="1" w:styleId="Paragraph">
    <w:name w:val="Paragraph"/>
    <w:basedOn w:val="Clause"/>
    <w:next w:val="Normal"/>
    <w:uiPriority w:val="12"/>
    <w:qFormat/>
    <w:rsid w:val="000622E7"/>
    <w:pPr>
      <w:tabs>
        <w:tab w:val="clear" w:pos="851"/>
      </w:tabs>
      <w:ind w:left="1702" w:hanging="851"/>
    </w:pPr>
  </w:style>
  <w:style w:type="paragraph" w:customStyle="1" w:styleId="ScheduleHeading">
    <w:name w:val="Schedule Heading"/>
    <w:basedOn w:val="Normal"/>
    <w:next w:val="Normal"/>
    <w:uiPriority w:val="18"/>
    <w:qFormat/>
    <w:rsid w:val="00404702"/>
    <w:pPr>
      <w:tabs>
        <w:tab w:val="left" w:pos="851"/>
      </w:tabs>
      <w:jc w:val="center"/>
    </w:pPr>
    <w:rPr>
      <w:b/>
      <w:caps/>
      <w:sz w:val="20"/>
      <w:szCs w:val="20"/>
    </w:rPr>
  </w:style>
  <w:style w:type="paragraph" w:customStyle="1" w:styleId="Standardtitle">
    <w:name w:val="Standard title"/>
    <w:basedOn w:val="Normal"/>
    <w:uiPriority w:val="18"/>
    <w:qFormat/>
    <w:rsid w:val="00404702"/>
    <w:pPr>
      <w:keepNext/>
      <w:tabs>
        <w:tab w:val="left" w:pos="851"/>
      </w:tabs>
      <w:jc w:val="center"/>
    </w:pPr>
    <w:rPr>
      <w:b/>
      <w:i/>
      <w:iCs/>
      <w:caps/>
      <w:sz w:val="28"/>
      <w:szCs w:val="20"/>
    </w:rPr>
  </w:style>
  <w:style w:type="paragraph" w:customStyle="1" w:styleId="Subclause">
    <w:name w:val="Subclause"/>
    <w:basedOn w:val="Clause"/>
    <w:uiPriority w:val="11"/>
    <w:qFormat/>
    <w:rsid w:val="00C019A6"/>
    <w:pPr>
      <w:ind w:left="567" w:hanging="567"/>
    </w:pPr>
  </w:style>
  <w:style w:type="paragraph" w:customStyle="1" w:styleId="Subparagraph">
    <w:name w:val="Subparagraph"/>
    <w:basedOn w:val="Paragraph"/>
    <w:next w:val="Normal"/>
    <w:uiPriority w:val="13"/>
    <w:qFormat/>
    <w:rsid w:val="00404702"/>
    <w:pPr>
      <w:ind w:left="2553"/>
    </w:pPr>
  </w:style>
  <w:style w:type="paragraph" w:customStyle="1" w:styleId="Table1">
    <w:name w:val="Table 1"/>
    <w:basedOn w:val="Normal"/>
    <w:uiPriority w:val="20"/>
    <w:qFormat/>
    <w:rsid w:val="00404702"/>
    <w:pPr>
      <w:keepNext/>
      <w:spacing w:after="120"/>
      <w:jc w:val="center"/>
    </w:pPr>
    <w:rPr>
      <w:b/>
      <w:bCs/>
      <w:sz w:val="18"/>
      <w:szCs w:val="20"/>
    </w:rPr>
  </w:style>
  <w:style w:type="paragraph" w:customStyle="1" w:styleId="TitleBorder">
    <w:name w:val="TitleBorder"/>
    <w:basedOn w:val="Normal"/>
    <w:uiPriority w:val="19"/>
    <w:qFormat/>
    <w:rsid w:val="00404702"/>
    <w:pPr>
      <w:pBdr>
        <w:bottom w:val="double" w:sz="6" w:space="0" w:color="auto"/>
      </w:pBdr>
      <w:tabs>
        <w:tab w:val="left" w:pos="851"/>
      </w:tabs>
    </w:pPr>
    <w:rPr>
      <w:sz w:val="20"/>
      <w:szCs w:val="20"/>
    </w:rPr>
  </w:style>
  <w:style w:type="paragraph" w:styleId="NoSpacing">
    <w:name w:val="No Spacing"/>
    <w:uiPriority w:val="20"/>
    <w:rsid w:val="00E0050C"/>
    <w:pPr>
      <w:widowControl w:val="0"/>
    </w:pPr>
    <w:rPr>
      <w:rFonts w:cstheme="minorBidi"/>
      <w:lang w:val="en-GB"/>
    </w:rPr>
  </w:style>
  <w:style w:type="paragraph" w:styleId="Subtitle">
    <w:name w:val="Subtitle"/>
    <w:basedOn w:val="Normal"/>
    <w:next w:val="Normal"/>
    <w:link w:val="SubtitleChar"/>
    <w:uiPriority w:val="11"/>
    <w:rsid w:val="00E2450C"/>
    <w:pPr>
      <w:numPr>
        <w:ilvl w:val="1"/>
      </w:numPr>
      <w:ind w:left="567" w:hanging="567"/>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E2450C"/>
    <w:rPr>
      <w:rFonts w:asciiTheme="majorHAnsi" w:eastAsiaTheme="majorEastAsia" w:hAnsiTheme="majorHAnsi" w:cstheme="majorBidi"/>
      <w:i/>
      <w:iCs/>
      <w:color w:val="4F81BD" w:themeColor="accent1"/>
      <w:spacing w:val="15"/>
      <w:sz w:val="24"/>
      <w:szCs w:val="24"/>
      <w:lang w:val="en-GB"/>
    </w:rPr>
  </w:style>
  <w:style w:type="character" w:styleId="IntenseEmphasis">
    <w:name w:val="Intense Emphasis"/>
    <w:basedOn w:val="DefaultParagraphFont"/>
    <w:uiPriority w:val="21"/>
    <w:rsid w:val="00DF4A30"/>
    <w:rPr>
      <w:b/>
      <w:bCs/>
      <w:i/>
      <w:iCs/>
      <w:color w:val="4F81BD" w:themeColor="accent1"/>
    </w:rPr>
  </w:style>
  <w:style w:type="paragraph" w:styleId="ListParagraph">
    <w:name w:val="List Paragraph"/>
    <w:basedOn w:val="Normal"/>
    <w:uiPriority w:val="34"/>
    <w:qFormat/>
    <w:rsid w:val="00B730D3"/>
    <w:pPr>
      <w:ind w:left="720"/>
      <w:contextualSpacing/>
    </w:pPr>
  </w:style>
  <w:style w:type="character" w:customStyle="1" w:styleId="Heading7Char">
    <w:name w:val="Heading 7 Char"/>
    <w:basedOn w:val="DefaultParagraphFont"/>
    <w:link w:val="Heading7"/>
    <w:uiPriority w:val="9"/>
    <w:rsid w:val="00B730D3"/>
    <w:rPr>
      <w:rFonts w:eastAsia="Times New Roman" w:cs="Times New Roman"/>
      <w:szCs w:val="24"/>
      <w:lang w:val="en-GB" w:bidi="en-US"/>
    </w:rPr>
  </w:style>
  <w:style w:type="character" w:customStyle="1" w:styleId="Heading8Char">
    <w:name w:val="Heading 8 Char"/>
    <w:basedOn w:val="DefaultParagraphFont"/>
    <w:link w:val="Heading8"/>
    <w:uiPriority w:val="9"/>
    <w:rsid w:val="00B730D3"/>
    <w:rPr>
      <w:rFonts w:eastAsia="Times New Roman" w:cs="Times New Roman"/>
      <w:i/>
      <w:iCs/>
      <w:szCs w:val="24"/>
      <w:lang w:val="en-GB" w:bidi="en-US"/>
    </w:rPr>
  </w:style>
  <w:style w:type="character" w:customStyle="1" w:styleId="Heading9Char">
    <w:name w:val="Heading 9 Char"/>
    <w:basedOn w:val="DefaultParagraphFont"/>
    <w:link w:val="Heading9"/>
    <w:uiPriority w:val="9"/>
    <w:rsid w:val="00B730D3"/>
    <w:rPr>
      <w:rFonts w:ascii="Cambria" w:eastAsia="Times New Roman" w:hAnsi="Cambria" w:cs="Times New Roman"/>
      <w:lang w:val="en-GB" w:bidi="en-US"/>
    </w:rPr>
  </w:style>
  <w:style w:type="character" w:styleId="Hyperlink">
    <w:name w:val="Hyperlink"/>
    <w:basedOn w:val="DefaultParagraphFont"/>
    <w:uiPriority w:val="99"/>
    <w:rsid w:val="00B730D3"/>
    <w:rPr>
      <w:rFonts w:ascii="Arial" w:hAnsi="Arial"/>
      <w:color w:val="3333FF"/>
      <w:u w:val="single"/>
    </w:rPr>
  </w:style>
  <w:style w:type="paragraph" w:customStyle="1" w:styleId="FSTitle">
    <w:name w:val="FS Title"/>
    <w:basedOn w:val="Normal"/>
    <w:qFormat/>
    <w:rsid w:val="00B730D3"/>
    <w:rPr>
      <w:rFonts w:cs="Tahoma"/>
      <w:bCs/>
      <w:sz w:val="32"/>
    </w:rPr>
  </w:style>
  <w:style w:type="paragraph" w:customStyle="1" w:styleId="FSCbaseheading">
    <w:name w:val="FSC_base_heading"/>
    <w:rsid w:val="00B730D3"/>
    <w:pPr>
      <w:keepNext/>
      <w:keepLines/>
      <w:spacing w:before="360"/>
      <w:ind w:left="2835" w:hanging="2835"/>
    </w:pPr>
    <w:rPr>
      <w:rFonts w:eastAsia="Times New Roman"/>
      <w:b/>
      <w:bCs/>
      <w:kern w:val="32"/>
      <w:sz w:val="24"/>
      <w:szCs w:val="32"/>
      <w:lang w:val="en-GB" w:eastAsia="en-AU"/>
    </w:rPr>
  </w:style>
  <w:style w:type="paragraph" w:styleId="TOC1">
    <w:name w:val="toc 1"/>
    <w:basedOn w:val="Normal"/>
    <w:next w:val="Normal"/>
    <w:autoRedefine/>
    <w:uiPriority w:val="39"/>
    <w:qFormat/>
    <w:rsid w:val="00353283"/>
    <w:pPr>
      <w:tabs>
        <w:tab w:val="left" w:pos="440"/>
        <w:tab w:val="right" w:leader="dot" w:pos="9060"/>
      </w:tabs>
      <w:spacing w:before="120" w:after="120"/>
    </w:pPr>
    <w:rPr>
      <w:rFonts w:cstheme="minorHAnsi"/>
      <w:b/>
      <w:bCs/>
      <w:caps/>
      <w:szCs w:val="20"/>
    </w:rPr>
  </w:style>
  <w:style w:type="paragraph" w:styleId="TOC2">
    <w:name w:val="toc 2"/>
    <w:basedOn w:val="Normal"/>
    <w:next w:val="Normal"/>
    <w:autoRedefine/>
    <w:uiPriority w:val="39"/>
    <w:qFormat/>
    <w:rsid w:val="00B730D3"/>
    <w:pPr>
      <w:spacing w:before="120" w:after="120"/>
      <w:ind w:left="221"/>
    </w:pPr>
    <w:rPr>
      <w:rFonts w:cstheme="minorHAnsi"/>
      <w:smallCaps/>
      <w:szCs w:val="20"/>
    </w:rPr>
  </w:style>
  <w:style w:type="character" w:styleId="PageNumber">
    <w:name w:val="page number"/>
    <w:basedOn w:val="DefaultParagraphFont"/>
    <w:rsid w:val="00B730D3"/>
    <w:rPr>
      <w:rFonts w:ascii="Arial" w:hAnsi="Arial"/>
    </w:rPr>
  </w:style>
  <w:style w:type="paragraph" w:styleId="TOC3">
    <w:name w:val="toc 3"/>
    <w:basedOn w:val="Normal"/>
    <w:next w:val="Normal"/>
    <w:autoRedefine/>
    <w:uiPriority w:val="39"/>
    <w:qFormat/>
    <w:rsid w:val="00B730D3"/>
    <w:pPr>
      <w:ind w:left="440"/>
    </w:pPr>
    <w:rPr>
      <w:rFonts w:asciiTheme="minorHAnsi" w:hAnsiTheme="minorHAnsi" w:cstheme="minorHAnsi"/>
      <w:i/>
      <w:iCs/>
      <w:sz w:val="20"/>
      <w:szCs w:val="20"/>
    </w:rPr>
  </w:style>
  <w:style w:type="paragraph" w:styleId="TOC4">
    <w:name w:val="toc 4"/>
    <w:basedOn w:val="Normal"/>
    <w:next w:val="Normal"/>
    <w:autoRedefine/>
    <w:semiHidden/>
    <w:rsid w:val="00B730D3"/>
    <w:pPr>
      <w:ind w:left="660"/>
    </w:pPr>
    <w:rPr>
      <w:rFonts w:asciiTheme="minorHAnsi" w:hAnsiTheme="minorHAnsi" w:cstheme="minorHAnsi"/>
      <w:sz w:val="18"/>
      <w:szCs w:val="18"/>
    </w:rPr>
  </w:style>
  <w:style w:type="paragraph" w:styleId="TOC5">
    <w:name w:val="toc 5"/>
    <w:basedOn w:val="Normal"/>
    <w:next w:val="Normal"/>
    <w:autoRedefine/>
    <w:semiHidden/>
    <w:rsid w:val="00B730D3"/>
    <w:pPr>
      <w:ind w:left="880"/>
    </w:pPr>
    <w:rPr>
      <w:rFonts w:asciiTheme="minorHAnsi" w:hAnsiTheme="minorHAnsi" w:cstheme="minorHAnsi"/>
      <w:sz w:val="18"/>
      <w:szCs w:val="18"/>
    </w:rPr>
  </w:style>
  <w:style w:type="character" w:styleId="FollowedHyperlink">
    <w:name w:val="FollowedHyperlink"/>
    <w:basedOn w:val="DefaultParagraphFont"/>
    <w:uiPriority w:val="99"/>
    <w:rsid w:val="00B730D3"/>
    <w:rPr>
      <w:rFonts w:ascii="Arial" w:hAnsi="Arial"/>
      <w:color w:val="3333FF"/>
      <w:sz w:val="22"/>
      <w:u w:val="single"/>
    </w:rPr>
  </w:style>
  <w:style w:type="paragraph" w:styleId="TOC6">
    <w:name w:val="toc 6"/>
    <w:basedOn w:val="Normal"/>
    <w:next w:val="Normal"/>
    <w:autoRedefine/>
    <w:semiHidden/>
    <w:rsid w:val="00B730D3"/>
    <w:pPr>
      <w:ind w:left="1100"/>
    </w:pPr>
    <w:rPr>
      <w:rFonts w:asciiTheme="minorHAnsi" w:hAnsiTheme="minorHAnsi" w:cstheme="minorHAnsi"/>
      <w:sz w:val="18"/>
      <w:szCs w:val="18"/>
    </w:rPr>
  </w:style>
  <w:style w:type="paragraph" w:customStyle="1" w:styleId="FSCbasepara">
    <w:name w:val="FSC_base_para"/>
    <w:rsid w:val="00B730D3"/>
    <w:pPr>
      <w:keepLines/>
      <w:spacing w:before="120"/>
      <w:ind w:left="1701" w:hanging="1701"/>
    </w:pPr>
    <w:rPr>
      <w:rFonts w:eastAsia="Times New Roman"/>
      <w:iCs/>
      <w:sz w:val="20"/>
      <w:lang w:val="en-GB" w:eastAsia="en-AU"/>
    </w:rPr>
  </w:style>
  <w:style w:type="paragraph" w:customStyle="1" w:styleId="FSCbasetbl">
    <w:name w:val="FSC_base_tbl"/>
    <w:basedOn w:val="FSCbasepara"/>
    <w:rsid w:val="00B730D3"/>
    <w:pPr>
      <w:spacing w:before="60" w:after="60"/>
      <w:ind w:left="0" w:firstLine="0"/>
    </w:pPr>
    <w:rPr>
      <w:sz w:val="18"/>
    </w:rPr>
  </w:style>
  <w:style w:type="paragraph" w:customStyle="1" w:styleId="FSCbaseTOC">
    <w:name w:val="FSC_base_TOC"/>
    <w:rsid w:val="00B730D3"/>
    <w:pPr>
      <w:tabs>
        <w:tab w:val="right" w:pos="8278"/>
      </w:tabs>
      <w:ind w:left="2126" w:hanging="2126"/>
    </w:pPr>
    <w:rPr>
      <w:rFonts w:eastAsia="Times New Roman"/>
      <w:noProof/>
      <w:sz w:val="20"/>
      <w:lang w:val="en-GB" w:eastAsia="en-AU"/>
    </w:rPr>
  </w:style>
  <w:style w:type="paragraph" w:customStyle="1" w:styleId="FSCDraftingitem">
    <w:name w:val="FSC_Drafting_item"/>
    <w:basedOn w:val="Normal"/>
    <w:qFormat/>
    <w:rsid w:val="00B730D3"/>
    <w:pPr>
      <w:widowControl/>
      <w:tabs>
        <w:tab w:val="left" w:pos="851"/>
      </w:tabs>
      <w:spacing w:before="120" w:after="120"/>
    </w:pPr>
    <w:rPr>
      <w:sz w:val="20"/>
      <w:szCs w:val="20"/>
      <w:lang w:bidi="ar-SA"/>
    </w:rPr>
  </w:style>
  <w:style w:type="paragraph" w:customStyle="1" w:styleId="FSCDraftingitemheading">
    <w:name w:val="FSC_Drafting_item_heading"/>
    <w:basedOn w:val="Normal"/>
    <w:qFormat/>
    <w:rsid w:val="00B730D3"/>
    <w:pPr>
      <w:spacing w:before="120" w:after="120"/>
      <w:ind w:left="851" w:hanging="851"/>
    </w:pPr>
    <w:rPr>
      <w:b/>
      <w:sz w:val="20"/>
      <w:szCs w:val="20"/>
      <w:lang w:bidi="ar-SA"/>
    </w:rPr>
  </w:style>
  <w:style w:type="paragraph" w:customStyle="1" w:styleId="FSCfooter0">
    <w:name w:val="FSC_footer"/>
    <w:basedOn w:val="Normal"/>
    <w:rsid w:val="00B730D3"/>
    <w:pPr>
      <w:widowControl/>
      <w:tabs>
        <w:tab w:val="center" w:pos="4536"/>
        <w:tab w:val="right" w:pos="9072"/>
      </w:tabs>
    </w:pPr>
    <w:rPr>
      <w:sz w:val="18"/>
      <w:szCs w:val="20"/>
      <w:lang w:bidi="ar-SA"/>
    </w:rPr>
  </w:style>
  <w:style w:type="paragraph" w:customStyle="1" w:styleId="FSCh1Chap">
    <w:name w:val="FSC_h1_Chap"/>
    <w:basedOn w:val="FSCbaseheading"/>
    <w:next w:val="Normal"/>
    <w:qFormat/>
    <w:rsid w:val="00B730D3"/>
  </w:style>
  <w:style w:type="paragraph" w:customStyle="1" w:styleId="FSCh2Part">
    <w:name w:val="FSC_h2_Part"/>
    <w:basedOn w:val="FSCbaseheading"/>
    <w:next w:val="Normal"/>
    <w:qFormat/>
    <w:rsid w:val="00B730D3"/>
  </w:style>
  <w:style w:type="paragraph" w:customStyle="1" w:styleId="FSCh3Standard">
    <w:name w:val="FSC_h3_Standard"/>
    <w:basedOn w:val="FSCbaseheading"/>
    <w:next w:val="Normal"/>
    <w:qFormat/>
    <w:rsid w:val="00B730D3"/>
  </w:style>
  <w:style w:type="paragraph" w:customStyle="1" w:styleId="FSCh3Contents">
    <w:name w:val="FSC_h3_Contents"/>
    <w:basedOn w:val="FSCh3Standard"/>
    <w:rsid w:val="00B730D3"/>
    <w:pPr>
      <w:spacing w:before="0" w:after="240"/>
      <w:ind w:left="0" w:firstLine="0"/>
      <w:jc w:val="center"/>
      <w:outlineLvl w:val="2"/>
    </w:pPr>
    <w:rPr>
      <w:sz w:val="32"/>
    </w:rPr>
  </w:style>
  <w:style w:type="paragraph" w:customStyle="1" w:styleId="FSCh4Div">
    <w:name w:val="FSC_h4_Div"/>
    <w:basedOn w:val="FSCbaseheading"/>
    <w:next w:val="Normal"/>
    <w:qFormat/>
    <w:rsid w:val="00B730D3"/>
  </w:style>
  <w:style w:type="paragraph" w:customStyle="1" w:styleId="FSCh5SchItem">
    <w:name w:val="FSC_h5_Sch_Item"/>
    <w:basedOn w:val="Normal"/>
    <w:next w:val="Normal"/>
    <w:qFormat/>
    <w:rsid w:val="00B730D3"/>
    <w:pPr>
      <w:keepNext/>
      <w:keepLines/>
      <w:widowControl/>
      <w:spacing w:before="360" w:after="60"/>
      <w:ind w:left="964" w:hanging="964"/>
    </w:pPr>
    <w:rPr>
      <w:rFonts w:cs="Arial"/>
      <w:b/>
      <w:bCs/>
      <w:kern w:val="32"/>
      <w:sz w:val="24"/>
      <w:szCs w:val="32"/>
      <w:lang w:val="en-AU" w:eastAsia="en-AU" w:bidi="ar-SA"/>
    </w:rPr>
  </w:style>
  <w:style w:type="paragraph" w:customStyle="1" w:styleId="FSCh5Section">
    <w:name w:val="FSC_h5_Section"/>
    <w:basedOn w:val="FSCbaseheading"/>
    <w:next w:val="Normal"/>
    <w:qFormat/>
    <w:rsid w:val="00B730D3"/>
  </w:style>
  <w:style w:type="paragraph" w:customStyle="1" w:styleId="FSCh6Subsec">
    <w:name w:val="FSC_h6_Subsec"/>
    <w:basedOn w:val="FSCbaseheading"/>
    <w:next w:val="Normal"/>
    <w:qFormat/>
    <w:rsid w:val="00B730D3"/>
  </w:style>
  <w:style w:type="paragraph" w:customStyle="1" w:styleId="Footnote">
    <w:name w:val="Footnote"/>
    <w:basedOn w:val="Normal"/>
    <w:rsid w:val="00B730D3"/>
    <w:pPr>
      <w:tabs>
        <w:tab w:val="left" w:pos="851"/>
      </w:tabs>
    </w:pPr>
    <w:rPr>
      <w:sz w:val="20"/>
      <w:szCs w:val="20"/>
    </w:rPr>
  </w:style>
  <w:style w:type="paragraph" w:styleId="TOC7">
    <w:name w:val="toc 7"/>
    <w:basedOn w:val="Normal"/>
    <w:next w:val="Normal"/>
    <w:autoRedefine/>
    <w:semiHidden/>
    <w:rsid w:val="00B730D3"/>
    <w:pPr>
      <w:ind w:left="1320"/>
    </w:pPr>
    <w:rPr>
      <w:rFonts w:asciiTheme="minorHAnsi" w:hAnsiTheme="minorHAnsi" w:cstheme="minorHAnsi"/>
      <w:sz w:val="18"/>
      <w:szCs w:val="18"/>
    </w:rPr>
  </w:style>
  <w:style w:type="paragraph" w:styleId="TOC8">
    <w:name w:val="toc 8"/>
    <w:basedOn w:val="Normal"/>
    <w:next w:val="Normal"/>
    <w:autoRedefine/>
    <w:semiHidden/>
    <w:rsid w:val="00B730D3"/>
    <w:pPr>
      <w:ind w:left="1540"/>
    </w:pPr>
    <w:rPr>
      <w:rFonts w:asciiTheme="minorHAnsi" w:hAnsiTheme="minorHAnsi" w:cstheme="minorHAnsi"/>
      <w:sz w:val="18"/>
      <w:szCs w:val="18"/>
    </w:rPr>
  </w:style>
  <w:style w:type="paragraph" w:styleId="TOC9">
    <w:name w:val="toc 9"/>
    <w:basedOn w:val="Normal"/>
    <w:next w:val="Normal"/>
    <w:autoRedefine/>
    <w:semiHidden/>
    <w:rsid w:val="00B730D3"/>
    <w:pPr>
      <w:ind w:left="1760"/>
    </w:pPr>
    <w:rPr>
      <w:rFonts w:asciiTheme="minorHAnsi" w:hAnsiTheme="minorHAnsi" w:cstheme="minorHAnsi"/>
      <w:sz w:val="18"/>
      <w:szCs w:val="18"/>
    </w:rPr>
  </w:style>
  <w:style w:type="character" w:styleId="FootnoteReference">
    <w:name w:val="footnote reference"/>
    <w:basedOn w:val="DefaultParagraphFont"/>
    <w:uiPriority w:val="99"/>
    <w:rsid w:val="00B730D3"/>
    <w:rPr>
      <w:vertAlign w:val="superscript"/>
    </w:rPr>
  </w:style>
  <w:style w:type="paragraph" w:styleId="BalloonText">
    <w:name w:val="Balloon Text"/>
    <w:basedOn w:val="Normal"/>
    <w:link w:val="BalloonTextChar"/>
    <w:semiHidden/>
    <w:rsid w:val="00B730D3"/>
    <w:rPr>
      <w:rFonts w:ascii="Tahoma" w:hAnsi="Tahoma" w:cs="Tahoma"/>
      <w:sz w:val="16"/>
      <w:szCs w:val="16"/>
    </w:rPr>
  </w:style>
  <w:style w:type="character" w:customStyle="1" w:styleId="BalloonTextChar">
    <w:name w:val="Balloon Text Char"/>
    <w:basedOn w:val="DefaultParagraphFont"/>
    <w:link w:val="BalloonText"/>
    <w:semiHidden/>
    <w:rsid w:val="00B730D3"/>
    <w:rPr>
      <w:rFonts w:ascii="Tahoma" w:eastAsia="Times New Roman" w:hAnsi="Tahoma" w:cs="Tahoma"/>
      <w:sz w:val="16"/>
      <w:szCs w:val="16"/>
      <w:lang w:val="en-GB" w:bidi="en-US"/>
    </w:rPr>
  </w:style>
  <w:style w:type="paragraph" w:styleId="TOCHeading">
    <w:name w:val="TOC Heading"/>
    <w:basedOn w:val="Heading1"/>
    <w:next w:val="Normal"/>
    <w:uiPriority w:val="39"/>
    <w:unhideWhenUsed/>
    <w:qFormat/>
    <w:rsid w:val="00B730D3"/>
    <w:pPr>
      <w:jc w:val="center"/>
      <w:outlineLvl w:val="9"/>
    </w:pPr>
  </w:style>
  <w:style w:type="paragraph" w:customStyle="1" w:styleId="FSCtMain">
    <w:name w:val="FSC_t_Main"/>
    <w:basedOn w:val="FSCbasepara"/>
    <w:rsid w:val="00B730D3"/>
    <w:pPr>
      <w:keepLines w:val="0"/>
      <w:widowControl w:val="0"/>
      <w:tabs>
        <w:tab w:val="left" w:pos="1134"/>
      </w:tabs>
      <w:spacing w:after="120"/>
    </w:pPr>
  </w:style>
  <w:style w:type="paragraph" w:customStyle="1" w:styleId="FSCnatHeading">
    <w:name w:val="FSC_n_at_Heading"/>
    <w:basedOn w:val="FSCtMain"/>
    <w:qFormat/>
    <w:rsid w:val="00B730D3"/>
    <w:pPr>
      <w:ind w:left="851" w:hanging="851"/>
    </w:pPr>
    <w:rPr>
      <w:sz w:val="16"/>
    </w:rPr>
  </w:style>
  <w:style w:type="table" w:styleId="TableGrid">
    <w:name w:val="Table Grid"/>
    <w:basedOn w:val="TableNormal"/>
    <w:uiPriority w:val="59"/>
    <w:rsid w:val="00B730D3"/>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B730D3"/>
    <w:rPr>
      <w:rFonts w:cs="Arial"/>
      <w:b/>
    </w:rPr>
  </w:style>
  <w:style w:type="paragraph" w:customStyle="1" w:styleId="FSTableHeading">
    <w:name w:val="FS Table Heading"/>
    <w:basedOn w:val="Normal"/>
    <w:qFormat/>
    <w:rsid w:val="00B730D3"/>
    <w:pPr>
      <w:jc w:val="center"/>
    </w:pPr>
    <w:rPr>
      <w:rFonts w:ascii="Arial Bold" w:hAnsi="Arial Bold" w:cs="Arial"/>
      <w:b/>
      <w:sz w:val="20"/>
      <w:szCs w:val="20"/>
    </w:rPr>
  </w:style>
  <w:style w:type="paragraph" w:customStyle="1" w:styleId="FSTableText">
    <w:name w:val="FS Table Text"/>
    <w:basedOn w:val="Normal"/>
    <w:qFormat/>
    <w:rsid w:val="00B730D3"/>
    <w:rPr>
      <w:rFonts w:cs="Arial"/>
      <w:sz w:val="20"/>
      <w:szCs w:val="20"/>
    </w:rPr>
  </w:style>
  <w:style w:type="paragraph" w:customStyle="1" w:styleId="FSFigureTitle">
    <w:name w:val="FS Figure Title"/>
    <w:basedOn w:val="Normal"/>
    <w:next w:val="Normal"/>
    <w:qFormat/>
    <w:rsid w:val="00B730D3"/>
    <w:rPr>
      <w:rFonts w:cs="Arial"/>
      <w:i/>
    </w:rPr>
  </w:style>
  <w:style w:type="character" w:styleId="CommentReference">
    <w:name w:val="annotation reference"/>
    <w:basedOn w:val="DefaultParagraphFont"/>
    <w:uiPriority w:val="99"/>
    <w:rsid w:val="00B730D3"/>
    <w:rPr>
      <w:sz w:val="16"/>
      <w:szCs w:val="16"/>
    </w:rPr>
  </w:style>
  <w:style w:type="paragraph" w:customStyle="1" w:styleId="FSCtPara">
    <w:name w:val="FSC_t_Para"/>
    <w:basedOn w:val="FSCtMain"/>
    <w:qFormat/>
    <w:rsid w:val="00B730D3"/>
    <w:pPr>
      <w:tabs>
        <w:tab w:val="clear" w:pos="1134"/>
        <w:tab w:val="left" w:pos="1701"/>
      </w:tabs>
      <w:spacing w:before="60" w:after="60"/>
      <w:ind w:left="2268" w:hanging="2268"/>
    </w:pPr>
  </w:style>
  <w:style w:type="paragraph" w:customStyle="1" w:styleId="FSCnMain">
    <w:name w:val="FSC_n_Main"/>
    <w:basedOn w:val="FSCtPara"/>
    <w:qFormat/>
    <w:rsid w:val="00B730D3"/>
    <w:rPr>
      <w:iCs w:val="0"/>
      <w:sz w:val="16"/>
      <w:szCs w:val="18"/>
    </w:rPr>
  </w:style>
  <w:style w:type="paragraph" w:customStyle="1" w:styleId="FSCtSubpara">
    <w:name w:val="FSC_t_Subpara"/>
    <w:basedOn w:val="FSCtMain"/>
    <w:qFormat/>
    <w:rsid w:val="00B730D3"/>
    <w:pPr>
      <w:tabs>
        <w:tab w:val="clear" w:pos="1134"/>
        <w:tab w:val="left" w:pos="2268"/>
      </w:tabs>
      <w:spacing w:before="60" w:after="60"/>
      <w:ind w:left="2835" w:hanging="2835"/>
    </w:pPr>
  </w:style>
  <w:style w:type="paragraph" w:customStyle="1" w:styleId="FSCnPara">
    <w:name w:val="FSC_n_Para"/>
    <w:basedOn w:val="FSCtSubpara"/>
    <w:qFormat/>
    <w:rsid w:val="00B730D3"/>
    <w:rPr>
      <w:sz w:val="16"/>
    </w:rPr>
  </w:style>
  <w:style w:type="paragraph" w:customStyle="1" w:styleId="FSCtSubsub">
    <w:name w:val="FSC_t_Subsub"/>
    <w:basedOn w:val="FSCtPara"/>
    <w:qFormat/>
    <w:rsid w:val="00B730D3"/>
    <w:pPr>
      <w:tabs>
        <w:tab w:val="clear" w:pos="1701"/>
        <w:tab w:val="left" w:pos="2835"/>
      </w:tabs>
      <w:ind w:left="3402" w:hanging="3402"/>
    </w:pPr>
  </w:style>
  <w:style w:type="paragraph" w:customStyle="1" w:styleId="FSCnSubpara">
    <w:name w:val="FSC_n_Subpara"/>
    <w:basedOn w:val="FSCtSubsub"/>
    <w:qFormat/>
    <w:rsid w:val="00B730D3"/>
    <w:rPr>
      <w:sz w:val="16"/>
    </w:rPr>
  </w:style>
  <w:style w:type="table" w:styleId="MediumShading1-Accent3">
    <w:name w:val="Medium Shading 1 Accent 3"/>
    <w:basedOn w:val="TableNormal"/>
    <w:uiPriority w:val="63"/>
    <w:rsid w:val="00B730D3"/>
    <w:rPr>
      <w:rFonts w:ascii="Calibri" w:eastAsia="Times New Roman" w:hAnsi="Calibri" w:cs="Times New Roman"/>
      <w:sz w:val="20"/>
      <w:szCs w:val="20"/>
      <w:lang w:val="en-GB" w:eastAsia="en-GB"/>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FSCnSubsub">
    <w:name w:val="FSC_n_Subsub"/>
    <w:basedOn w:val="FSCnSubpara"/>
    <w:qFormat/>
    <w:rsid w:val="00B730D3"/>
    <w:pPr>
      <w:tabs>
        <w:tab w:val="clear" w:pos="2835"/>
        <w:tab w:val="left" w:pos="3402"/>
      </w:tabs>
      <w:ind w:left="3969" w:hanging="3969"/>
    </w:pPr>
  </w:style>
  <w:style w:type="paragraph" w:customStyle="1" w:styleId="FSCoContents">
    <w:name w:val="FSC_o_Contents"/>
    <w:basedOn w:val="FSCh2Part"/>
    <w:rsid w:val="00B730D3"/>
    <w:pPr>
      <w:spacing w:before="240" w:after="240"/>
      <w:ind w:left="0" w:firstLine="0"/>
      <w:jc w:val="center"/>
      <w:outlineLvl w:val="1"/>
    </w:pPr>
    <w:rPr>
      <w:bCs w:val="0"/>
      <w:sz w:val="36"/>
      <w:szCs w:val="22"/>
    </w:rPr>
  </w:style>
  <w:style w:type="paragraph" w:customStyle="1" w:styleId="FSCoDraftstrip">
    <w:name w:val="FSC_o_Draft_strip"/>
    <w:basedOn w:val="Normal"/>
    <w:rsid w:val="00B730D3"/>
    <w:pPr>
      <w:widowControl/>
      <w:shd w:val="clear" w:color="auto" w:fill="99CCFF"/>
      <w:tabs>
        <w:tab w:val="center" w:pos="4253"/>
        <w:tab w:val="right" w:pos="8505"/>
      </w:tabs>
    </w:pPr>
    <w:rPr>
      <w:rFonts w:cs="Arial"/>
      <w:b/>
      <w:sz w:val="32"/>
      <w:szCs w:val="32"/>
      <w:lang w:eastAsia="en-AU" w:bidi="ar-SA"/>
    </w:rPr>
  </w:style>
  <w:style w:type="paragraph" w:customStyle="1" w:styleId="FSCoDraftersComment">
    <w:name w:val="FSC_o_Drafters_Comment"/>
    <w:basedOn w:val="Normal"/>
    <w:rsid w:val="00B730D3"/>
    <w:pPr>
      <w:widowControl/>
      <w:tabs>
        <w:tab w:val="left" w:pos="737"/>
        <w:tab w:val="left" w:pos="1191"/>
        <w:tab w:val="left" w:pos="1644"/>
      </w:tabs>
      <w:spacing w:before="80" w:line="260" w:lineRule="atLeast"/>
    </w:pPr>
    <w:rPr>
      <w:rFonts w:eastAsia="Calibri"/>
      <w:color w:val="7030A0"/>
      <w:szCs w:val="20"/>
      <w:lang w:bidi="ar-SA"/>
    </w:rPr>
  </w:style>
  <w:style w:type="paragraph" w:customStyle="1" w:styleId="FSCoExplainTemplate">
    <w:name w:val="FSC_o_Explain_Template"/>
    <w:basedOn w:val="Normal"/>
    <w:qFormat/>
    <w:rsid w:val="00B730D3"/>
    <w:pPr>
      <w:widowControl/>
      <w:spacing w:before="80"/>
    </w:pPr>
    <w:rPr>
      <w:color w:val="7030A0"/>
      <w:lang w:eastAsia="en-AU" w:bidi="ar-SA"/>
    </w:rPr>
  </w:style>
  <w:style w:type="paragraph" w:customStyle="1" w:styleId="FSCoFooter">
    <w:name w:val="FSC_o_Footer"/>
    <w:basedOn w:val="Normal"/>
    <w:rsid w:val="00B730D3"/>
    <w:pPr>
      <w:widowControl/>
      <w:tabs>
        <w:tab w:val="center" w:pos="4153"/>
        <w:tab w:val="right" w:pos="8363"/>
      </w:tabs>
      <w:spacing w:before="20" w:after="40"/>
      <w:jc w:val="center"/>
    </w:pPr>
    <w:rPr>
      <w:i/>
      <w:sz w:val="18"/>
      <w:lang w:eastAsia="en-AU" w:bidi="ar-SA"/>
    </w:rPr>
  </w:style>
  <w:style w:type="paragraph" w:customStyle="1" w:styleId="FSCoFooterdraft">
    <w:name w:val="FSC_o_Footer_draft"/>
    <w:basedOn w:val="Normal"/>
    <w:rsid w:val="00B730D3"/>
    <w:pPr>
      <w:widowControl/>
      <w:tabs>
        <w:tab w:val="center" w:pos="4253"/>
        <w:tab w:val="right" w:pos="8505"/>
      </w:tabs>
      <w:spacing w:before="100"/>
      <w:jc w:val="both"/>
    </w:pPr>
    <w:rPr>
      <w:b/>
      <w:sz w:val="40"/>
      <w:lang w:eastAsia="en-AU" w:bidi="ar-SA"/>
    </w:rPr>
  </w:style>
  <w:style w:type="paragraph" w:customStyle="1" w:styleId="FSCoHeader">
    <w:name w:val="FSC_o_Header"/>
    <w:basedOn w:val="Normal"/>
    <w:link w:val="FSCoHeaderChar"/>
    <w:rsid w:val="00B730D3"/>
    <w:pPr>
      <w:widowControl/>
      <w:pBdr>
        <w:bottom w:val="single" w:sz="4" w:space="1" w:color="auto"/>
      </w:pBdr>
      <w:tabs>
        <w:tab w:val="left" w:pos="1985"/>
      </w:tabs>
      <w:ind w:left="1985" w:hanging="1985"/>
    </w:pPr>
    <w:rPr>
      <w:b/>
      <w:noProof/>
      <w:sz w:val="20"/>
      <w:lang w:eastAsia="en-AU" w:bidi="ar-SA"/>
    </w:rPr>
  </w:style>
  <w:style w:type="character" w:customStyle="1" w:styleId="FSCoHeaderChar">
    <w:name w:val="FSC_o_Header Char"/>
    <w:basedOn w:val="DefaultParagraphFont"/>
    <w:link w:val="FSCoHeader"/>
    <w:rsid w:val="00B730D3"/>
    <w:rPr>
      <w:rFonts w:eastAsia="Times New Roman" w:cs="Times New Roman"/>
      <w:b/>
      <w:noProof/>
      <w:sz w:val="20"/>
      <w:szCs w:val="24"/>
      <w:lang w:val="en-GB" w:eastAsia="en-AU"/>
    </w:rPr>
  </w:style>
  <w:style w:type="paragraph" w:customStyle="1" w:styleId="FSCoParaMark">
    <w:name w:val="FSC_o_Para_Mark"/>
    <w:basedOn w:val="Normal"/>
    <w:next w:val="Normal"/>
    <w:qFormat/>
    <w:rsid w:val="00B730D3"/>
    <w:pPr>
      <w:widowControl/>
    </w:pPr>
    <w:rPr>
      <w:sz w:val="16"/>
      <w:lang w:eastAsia="en-AU" w:bidi="ar-SA"/>
    </w:rPr>
  </w:style>
  <w:style w:type="paragraph" w:customStyle="1" w:styleId="FSCoStandardEnd">
    <w:name w:val="FSC_o_Standard_End"/>
    <w:basedOn w:val="FSCtMain"/>
    <w:qFormat/>
    <w:rsid w:val="00B730D3"/>
    <w:pPr>
      <w:spacing w:before="240" w:after="0"/>
      <w:jc w:val="center"/>
    </w:pPr>
    <w:rPr>
      <w:iCs w:val="0"/>
    </w:rPr>
  </w:style>
  <w:style w:type="paragraph" w:customStyle="1" w:styleId="FSCoTitleofInstrument">
    <w:name w:val="FSC_o_Title_of_Instrument"/>
    <w:basedOn w:val="Normal"/>
    <w:rsid w:val="00B730D3"/>
    <w:pPr>
      <w:widowControl/>
      <w:spacing w:before="200"/>
    </w:pPr>
    <w:rPr>
      <w:b/>
      <w:sz w:val="32"/>
      <w:lang w:eastAsia="en-AU" w:bidi="ar-SA"/>
    </w:rPr>
  </w:style>
  <w:style w:type="paragraph" w:customStyle="1" w:styleId="FSCoutChap">
    <w:name w:val="FSC_out_Chap"/>
    <w:basedOn w:val="FSCh4Div"/>
    <w:qFormat/>
    <w:rsid w:val="00B730D3"/>
    <w:pPr>
      <w:keepNext w:val="0"/>
      <w:keepLines w:val="0"/>
      <w:widowControl w:val="0"/>
      <w:tabs>
        <w:tab w:val="left" w:pos="1701"/>
      </w:tabs>
      <w:spacing w:before="240" w:after="120"/>
      <w:ind w:left="3402" w:hanging="3402"/>
      <w:outlineLvl w:val="3"/>
    </w:pPr>
    <w:rPr>
      <w:rFonts w:cs="Times New Roman"/>
      <w:sz w:val="26"/>
    </w:rPr>
  </w:style>
  <w:style w:type="paragraph" w:customStyle="1" w:styleId="FSCoutPart">
    <w:name w:val="FSC_out_Part"/>
    <w:basedOn w:val="FSCh5Section"/>
    <w:qFormat/>
    <w:rsid w:val="00B730D3"/>
    <w:pPr>
      <w:keepNext w:val="0"/>
      <w:keepLines w:val="0"/>
      <w:widowControl w:val="0"/>
      <w:tabs>
        <w:tab w:val="left" w:pos="1701"/>
      </w:tabs>
      <w:spacing w:before="240" w:after="120"/>
      <w:ind w:left="3402" w:hanging="3402"/>
      <w:outlineLvl w:val="4"/>
    </w:pPr>
    <w:rPr>
      <w:rFonts w:cs="Times New Roman"/>
      <w:sz w:val="22"/>
      <w:szCs w:val="24"/>
    </w:rPr>
  </w:style>
  <w:style w:type="paragraph" w:customStyle="1" w:styleId="FSCoutStand">
    <w:name w:val="FSC_out_Stand"/>
    <w:basedOn w:val="FSCtMain"/>
    <w:qFormat/>
    <w:rsid w:val="00B730D3"/>
    <w:pPr>
      <w:tabs>
        <w:tab w:val="clear" w:pos="1134"/>
        <w:tab w:val="left" w:pos="1701"/>
      </w:tabs>
      <w:ind w:left="3402" w:hanging="3402"/>
    </w:pPr>
  </w:style>
  <w:style w:type="paragraph" w:customStyle="1" w:styleId="FSCtDefn">
    <w:name w:val="FSC_t_Defn"/>
    <w:basedOn w:val="FSCtMain"/>
    <w:rsid w:val="00B730D3"/>
    <w:pPr>
      <w:ind w:firstLine="0"/>
    </w:pPr>
  </w:style>
  <w:style w:type="paragraph" w:customStyle="1" w:styleId="FSCtblAddh1">
    <w:name w:val="FSC_tbl_Add_h1"/>
    <w:basedOn w:val="FSCh4Div"/>
    <w:rsid w:val="00B730D3"/>
    <w:pPr>
      <w:keepNext w:val="0"/>
      <w:keepLines w:val="0"/>
      <w:widowControl w:val="0"/>
      <w:spacing w:before="120" w:after="120"/>
      <w:ind w:left="1701" w:hanging="1701"/>
      <w:outlineLvl w:val="3"/>
    </w:pPr>
    <w:rPr>
      <w:rFonts w:eastAsiaTheme="minorHAnsi" w:cs="Times New Roman"/>
      <w:sz w:val="20"/>
      <w:lang w:eastAsia="en-US"/>
    </w:rPr>
  </w:style>
  <w:style w:type="paragraph" w:customStyle="1" w:styleId="FSCtblAddh2">
    <w:name w:val="FSC_tbl_Add_h2"/>
    <w:basedOn w:val="FSCtblAddh1"/>
    <w:rsid w:val="00B730D3"/>
    <w:pPr>
      <w:spacing w:before="60" w:after="60"/>
    </w:pPr>
    <w:rPr>
      <w:i/>
    </w:rPr>
  </w:style>
  <w:style w:type="paragraph" w:customStyle="1" w:styleId="FSCtblAddh3">
    <w:name w:val="FSC_tbl_Add_h3"/>
    <w:basedOn w:val="Normal"/>
    <w:rsid w:val="00B730D3"/>
    <w:pPr>
      <w:keepNext/>
      <w:keepLines/>
      <w:widowControl/>
      <w:spacing w:before="60" w:after="60"/>
      <w:ind w:left="1701" w:hanging="1701"/>
    </w:pPr>
    <w:rPr>
      <w:rFonts w:eastAsiaTheme="minorHAnsi" w:cs="Arial"/>
      <w:b/>
      <w:iCs/>
      <w:sz w:val="18"/>
      <w:szCs w:val="22"/>
      <w:lang w:bidi="ar-SA"/>
    </w:rPr>
  </w:style>
  <w:style w:type="paragraph" w:customStyle="1" w:styleId="FSCtblAddh4">
    <w:name w:val="FSC_tbl_Add_h4"/>
    <w:basedOn w:val="Normal"/>
    <w:rsid w:val="00B730D3"/>
    <w:pPr>
      <w:keepNext/>
      <w:keepLines/>
      <w:widowControl/>
      <w:spacing w:before="60" w:after="60"/>
      <w:ind w:left="1701" w:hanging="1701"/>
    </w:pPr>
    <w:rPr>
      <w:rFonts w:eastAsiaTheme="minorHAnsi" w:cs="Arial"/>
      <w:b/>
      <w:i/>
      <w:iCs/>
      <w:sz w:val="18"/>
      <w:szCs w:val="20"/>
      <w:lang w:bidi="ar-SA"/>
    </w:rPr>
  </w:style>
  <w:style w:type="paragraph" w:customStyle="1" w:styleId="FSCtblAddh5">
    <w:name w:val="FSC_tbl_Add_h5"/>
    <w:basedOn w:val="Normal"/>
    <w:rsid w:val="00B730D3"/>
    <w:pPr>
      <w:keepLines/>
      <w:widowControl/>
      <w:spacing w:before="60" w:after="60"/>
      <w:ind w:left="1701" w:hanging="1701"/>
    </w:pPr>
    <w:rPr>
      <w:rFonts w:eastAsiaTheme="minorHAnsi" w:cs="Arial"/>
      <w:i/>
      <w:sz w:val="18"/>
      <w:szCs w:val="22"/>
      <w:lang w:bidi="ar-SA"/>
    </w:rPr>
  </w:style>
  <w:style w:type="paragraph" w:customStyle="1" w:styleId="FSCtblAdd1">
    <w:name w:val="FSC_tbl_Add1"/>
    <w:basedOn w:val="Normal"/>
    <w:qFormat/>
    <w:rsid w:val="00B730D3"/>
    <w:pPr>
      <w:keepLines/>
      <w:widowControl/>
      <w:spacing w:before="20" w:after="20"/>
    </w:pPr>
    <w:rPr>
      <w:rFonts w:eastAsiaTheme="minorHAnsi" w:cs="Arial"/>
      <w:sz w:val="18"/>
      <w:szCs w:val="22"/>
      <w:lang w:bidi="ar-SA"/>
    </w:rPr>
  </w:style>
  <w:style w:type="paragraph" w:customStyle="1" w:styleId="FSCtblAdd2">
    <w:name w:val="FSC_tbl_Add2"/>
    <w:basedOn w:val="Normal"/>
    <w:qFormat/>
    <w:rsid w:val="00B730D3"/>
    <w:pPr>
      <w:keepLines/>
      <w:widowControl/>
      <w:spacing w:before="20" w:after="20"/>
      <w:jc w:val="right"/>
    </w:pPr>
    <w:rPr>
      <w:rFonts w:eastAsiaTheme="minorHAnsi" w:cs="Arial"/>
      <w:sz w:val="18"/>
      <w:szCs w:val="22"/>
      <w:lang w:bidi="ar-SA"/>
    </w:rPr>
  </w:style>
  <w:style w:type="paragraph" w:customStyle="1" w:styleId="FSCtblAmendh">
    <w:name w:val="FSC_tbl_Amend_h"/>
    <w:basedOn w:val="Normal"/>
    <w:rsid w:val="00B730D3"/>
    <w:pPr>
      <w:keepNext/>
      <w:widowControl/>
      <w:spacing w:after="60"/>
    </w:pPr>
    <w:rPr>
      <w:rFonts w:eastAsia="Calibri"/>
      <w:b/>
      <w:sz w:val="16"/>
      <w:szCs w:val="20"/>
      <w:lang w:eastAsia="en-AU" w:bidi="ar-SA"/>
    </w:rPr>
  </w:style>
  <w:style w:type="paragraph" w:customStyle="1" w:styleId="FSCtblAmendmain">
    <w:name w:val="FSC_tbl_Amend_main"/>
    <w:basedOn w:val="Normal"/>
    <w:qFormat/>
    <w:rsid w:val="00B730D3"/>
    <w:pPr>
      <w:widowControl/>
      <w:ind w:left="113" w:hanging="113"/>
    </w:pPr>
    <w:rPr>
      <w:bCs/>
      <w:sz w:val="16"/>
      <w:szCs w:val="20"/>
      <w:lang w:bidi="ar-SA"/>
    </w:rPr>
  </w:style>
  <w:style w:type="paragraph" w:customStyle="1" w:styleId="FSCtblh2">
    <w:name w:val="FSC_tbl_h2"/>
    <w:basedOn w:val="Normal"/>
    <w:qFormat/>
    <w:rsid w:val="00B730D3"/>
    <w:pPr>
      <w:keepNext/>
      <w:keepLines/>
      <w:widowControl/>
      <w:spacing w:before="240" w:after="120"/>
      <w:jc w:val="center"/>
    </w:pPr>
    <w:rPr>
      <w:rFonts w:cs="Arial"/>
      <w:b/>
      <w:color w:val="000000"/>
      <w:sz w:val="18"/>
      <w:szCs w:val="22"/>
      <w:lang w:eastAsia="en-AU" w:bidi="ar-SA"/>
    </w:rPr>
  </w:style>
  <w:style w:type="paragraph" w:customStyle="1" w:styleId="FSCtblh3">
    <w:name w:val="FSC_tbl_h3"/>
    <w:basedOn w:val="Normal"/>
    <w:next w:val="Normal"/>
    <w:rsid w:val="00B730D3"/>
    <w:pPr>
      <w:keepNext/>
      <w:keepLines/>
      <w:widowControl/>
      <w:spacing w:before="60" w:after="60"/>
    </w:pPr>
    <w:rPr>
      <w:rFonts w:cs="Arial"/>
      <w:b/>
      <w:i/>
      <w:sz w:val="18"/>
      <w:szCs w:val="22"/>
      <w:lang w:eastAsia="en-AU" w:bidi="ar-SA"/>
    </w:rPr>
  </w:style>
  <w:style w:type="paragraph" w:customStyle="1" w:styleId="FSCtblh4">
    <w:name w:val="FSC_tbl_h4"/>
    <w:basedOn w:val="Normal"/>
    <w:next w:val="Normal"/>
    <w:rsid w:val="00B730D3"/>
    <w:pPr>
      <w:keepNext/>
      <w:keepLines/>
      <w:widowControl/>
      <w:spacing w:before="60" w:after="60"/>
    </w:pPr>
    <w:rPr>
      <w:rFonts w:cs="Arial"/>
      <w:i/>
      <w:sz w:val="18"/>
      <w:szCs w:val="22"/>
      <w:lang w:eastAsia="en-AU" w:bidi="ar-SA"/>
    </w:rPr>
  </w:style>
  <w:style w:type="paragraph" w:customStyle="1" w:styleId="FSCtblMain">
    <w:name w:val="FSC_tbl_Main"/>
    <w:basedOn w:val="Normal"/>
    <w:rsid w:val="00B730D3"/>
    <w:pPr>
      <w:keepLines/>
      <w:widowControl/>
      <w:tabs>
        <w:tab w:val="right" w:pos="3969"/>
      </w:tabs>
      <w:spacing w:before="60" w:after="60"/>
    </w:pPr>
    <w:rPr>
      <w:rFonts w:cs="Arial"/>
      <w:sz w:val="18"/>
      <w:szCs w:val="20"/>
      <w:lang w:eastAsia="en-AU" w:bidi="ar-SA"/>
    </w:rPr>
  </w:style>
  <w:style w:type="paragraph" w:customStyle="1" w:styleId="FSCtblMainC">
    <w:name w:val="FSC_tbl_Main_C"/>
    <w:basedOn w:val="FSCtblMain"/>
    <w:qFormat/>
    <w:rsid w:val="00B730D3"/>
    <w:pPr>
      <w:jc w:val="center"/>
    </w:pPr>
    <w:rPr>
      <w:rFonts w:eastAsiaTheme="minorHAnsi"/>
      <w:lang w:eastAsia="en-US"/>
    </w:rPr>
  </w:style>
  <w:style w:type="paragraph" w:customStyle="1" w:styleId="FSCtblMainRH">
    <w:name w:val="FSC_tbl_Main_RH"/>
    <w:basedOn w:val="FSCtblMain"/>
    <w:qFormat/>
    <w:rsid w:val="00B730D3"/>
    <w:pPr>
      <w:jc w:val="right"/>
    </w:pPr>
    <w:rPr>
      <w:rFonts w:eastAsiaTheme="minorHAnsi"/>
      <w:lang w:eastAsia="en-US"/>
    </w:rPr>
  </w:style>
  <w:style w:type="paragraph" w:customStyle="1" w:styleId="FSCtblMRL1">
    <w:name w:val="FSC_tbl_MRL1"/>
    <w:basedOn w:val="Normal"/>
    <w:rsid w:val="00B730D3"/>
    <w:pPr>
      <w:keepLines/>
      <w:widowControl/>
      <w:spacing w:before="20" w:after="20"/>
    </w:pPr>
    <w:rPr>
      <w:rFonts w:cs="Arial"/>
      <w:sz w:val="18"/>
      <w:szCs w:val="20"/>
      <w:lang w:eastAsia="en-AU" w:bidi="ar-SA"/>
    </w:rPr>
  </w:style>
  <w:style w:type="paragraph" w:customStyle="1" w:styleId="FSCtblMRL2">
    <w:name w:val="FSC_tbl_MRL2"/>
    <w:basedOn w:val="FSCtblMRL1"/>
    <w:qFormat/>
    <w:rsid w:val="00B730D3"/>
    <w:pPr>
      <w:jc w:val="right"/>
    </w:pPr>
    <w:rPr>
      <w:rFonts w:eastAsiaTheme="minorHAnsi"/>
      <w:lang w:eastAsia="en-US"/>
    </w:rPr>
  </w:style>
  <w:style w:type="paragraph" w:customStyle="1" w:styleId="FSCtblPara">
    <w:name w:val="FSC_tbl_Para"/>
    <w:basedOn w:val="Normal"/>
    <w:rsid w:val="00B730D3"/>
    <w:pPr>
      <w:keepLines/>
      <w:widowControl/>
      <w:spacing w:before="60" w:after="60"/>
      <w:ind w:left="397" w:hanging="397"/>
    </w:pPr>
    <w:rPr>
      <w:rFonts w:cs="Arial"/>
      <w:sz w:val="18"/>
      <w:szCs w:val="22"/>
      <w:lang w:eastAsia="en-AU" w:bidi="ar-SA"/>
    </w:rPr>
  </w:style>
  <w:style w:type="paragraph" w:customStyle="1" w:styleId="FSCtblSubpara">
    <w:name w:val="FSC_tbl_Subpara"/>
    <w:basedOn w:val="Normal"/>
    <w:rsid w:val="00B730D3"/>
    <w:pPr>
      <w:keepLines/>
      <w:widowControl/>
      <w:spacing w:before="60" w:after="60"/>
      <w:ind w:left="794" w:hanging="397"/>
    </w:pPr>
    <w:rPr>
      <w:rFonts w:cs="Arial"/>
      <w:sz w:val="18"/>
      <w:szCs w:val="22"/>
      <w:lang w:eastAsia="en-AU" w:bidi="ar-SA"/>
    </w:rPr>
  </w:style>
  <w:style w:type="paragraph" w:styleId="CommentText">
    <w:name w:val="annotation text"/>
    <w:basedOn w:val="Normal"/>
    <w:link w:val="CommentTextChar"/>
    <w:rsid w:val="00B730D3"/>
    <w:rPr>
      <w:sz w:val="20"/>
      <w:szCs w:val="20"/>
    </w:rPr>
  </w:style>
  <w:style w:type="character" w:customStyle="1" w:styleId="CommentTextChar">
    <w:name w:val="Comment Text Char"/>
    <w:basedOn w:val="DefaultParagraphFont"/>
    <w:link w:val="CommentText"/>
    <w:rsid w:val="00B730D3"/>
    <w:rPr>
      <w:rFonts w:eastAsia="Times New Roman" w:cs="Times New Roman"/>
      <w:sz w:val="20"/>
      <w:szCs w:val="20"/>
      <w:lang w:val="en-GB" w:bidi="en-US"/>
    </w:rPr>
  </w:style>
  <w:style w:type="paragraph" w:styleId="CommentSubject">
    <w:name w:val="annotation subject"/>
    <w:basedOn w:val="CommentText"/>
    <w:next w:val="CommentText"/>
    <w:link w:val="CommentSubjectChar"/>
    <w:rsid w:val="00B730D3"/>
    <w:rPr>
      <w:b/>
      <w:bCs/>
    </w:rPr>
  </w:style>
  <w:style w:type="character" w:customStyle="1" w:styleId="CommentSubjectChar">
    <w:name w:val="Comment Subject Char"/>
    <w:basedOn w:val="CommentTextChar"/>
    <w:link w:val="CommentSubject"/>
    <w:rsid w:val="00B730D3"/>
    <w:rPr>
      <w:rFonts w:eastAsia="Times New Roman" w:cs="Times New Roman"/>
      <w:b/>
      <w:bCs/>
      <w:sz w:val="20"/>
      <w:szCs w:val="20"/>
      <w:lang w:val="en-GB" w:bidi="en-US"/>
    </w:rPr>
  </w:style>
  <w:style w:type="paragraph" w:styleId="BodyText">
    <w:name w:val="Body Text"/>
    <w:basedOn w:val="Normal"/>
    <w:link w:val="BodyTextChar"/>
    <w:rsid w:val="00B730D3"/>
    <w:pPr>
      <w:spacing w:after="120"/>
    </w:pPr>
  </w:style>
  <w:style w:type="character" w:customStyle="1" w:styleId="BodyTextChar">
    <w:name w:val="Body Text Char"/>
    <w:basedOn w:val="DefaultParagraphFont"/>
    <w:link w:val="BodyText"/>
    <w:rsid w:val="00B730D3"/>
    <w:rPr>
      <w:rFonts w:eastAsia="Times New Roman" w:cs="Times New Roman"/>
      <w:szCs w:val="24"/>
      <w:lang w:val="en-GB" w:bidi="en-US"/>
    </w:rPr>
  </w:style>
  <w:style w:type="paragraph" w:styleId="Caption">
    <w:name w:val="caption"/>
    <w:basedOn w:val="Normal"/>
    <w:next w:val="Normal"/>
    <w:unhideWhenUsed/>
    <w:rsid w:val="00B730D3"/>
    <w:pPr>
      <w:widowControl/>
    </w:pPr>
    <w:rPr>
      <w:b/>
      <w:bCs/>
      <w:sz w:val="20"/>
      <w:szCs w:val="20"/>
      <w:lang w:val="en-AU" w:bidi="ar-SA"/>
    </w:rPr>
  </w:style>
  <w:style w:type="paragraph" w:styleId="TableofFigures">
    <w:name w:val="table of figures"/>
    <w:basedOn w:val="Normal"/>
    <w:next w:val="Normal"/>
    <w:uiPriority w:val="99"/>
    <w:rsid w:val="00B730D3"/>
  </w:style>
  <w:style w:type="character" w:styleId="Emphasis">
    <w:name w:val="Emphasis"/>
    <w:basedOn w:val="DefaultParagraphFont"/>
    <w:uiPriority w:val="20"/>
    <w:qFormat/>
    <w:rsid w:val="00B730D3"/>
    <w:rPr>
      <w:i/>
      <w:iCs/>
    </w:rPr>
  </w:style>
  <w:style w:type="paragraph" w:styleId="HTMLPreformatted">
    <w:name w:val="HTML Preformatted"/>
    <w:basedOn w:val="Normal"/>
    <w:link w:val="HTMLPreformattedChar"/>
    <w:uiPriority w:val="99"/>
    <w:unhideWhenUsed/>
    <w:rsid w:val="00B730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4"/>
      <w:lang w:eastAsia="en-GB" w:bidi="ar-SA"/>
    </w:rPr>
  </w:style>
  <w:style w:type="character" w:customStyle="1" w:styleId="HTMLPreformattedChar">
    <w:name w:val="HTML Preformatted Char"/>
    <w:basedOn w:val="DefaultParagraphFont"/>
    <w:link w:val="HTMLPreformatted"/>
    <w:uiPriority w:val="99"/>
    <w:rsid w:val="00B730D3"/>
    <w:rPr>
      <w:rFonts w:ascii="Courier New" w:eastAsia="Times New Roman" w:hAnsi="Courier New" w:cs="Courier New"/>
      <w:sz w:val="24"/>
      <w:szCs w:val="24"/>
      <w:lang w:val="en-GB" w:eastAsia="en-GB"/>
    </w:rPr>
  </w:style>
  <w:style w:type="character" w:customStyle="1" w:styleId="feature">
    <w:name w:val="feature"/>
    <w:basedOn w:val="DefaultParagraphFont"/>
    <w:rsid w:val="00B730D3"/>
  </w:style>
  <w:style w:type="character" w:customStyle="1" w:styleId="st1">
    <w:name w:val="st1"/>
    <w:basedOn w:val="DefaultParagraphFont"/>
    <w:rsid w:val="00B730D3"/>
  </w:style>
  <w:style w:type="paragraph" w:customStyle="1" w:styleId="PARA">
    <w:name w:val="_PARA_"/>
    <w:basedOn w:val="Normal"/>
    <w:link w:val="PARAChar"/>
    <w:rsid w:val="00B730D3"/>
    <w:pPr>
      <w:widowControl/>
      <w:spacing w:after="360" w:line="280" w:lineRule="exact"/>
      <w:jc w:val="both"/>
    </w:pPr>
    <w:rPr>
      <w:rFonts w:ascii="Georgia" w:eastAsiaTheme="minorHAnsi" w:hAnsi="Georgia" w:cstheme="minorBidi"/>
      <w:szCs w:val="22"/>
      <w:lang w:val="en-CA" w:bidi="ar-SA"/>
    </w:rPr>
  </w:style>
  <w:style w:type="character" w:customStyle="1" w:styleId="PARAChar">
    <w:name w:val="_PARA_ Char"/>
    <w:basedOn w:val="DefaultParagraphFont"/>
    <w:link w:val="PARA"/>
    <w:rsid w:val="00B730D3"/>
    <w:rPr>
      <w:rFonts w:ascii="Georgia" w:hAnsi="Georgia" w:cstheme="minorBidi"/>
      <w:lang w:val="en-CA"/>
    </w:rPr>
  </w:style>
  <w:style w:type="character" w:styleId="PlaceholderText">
    <w:name w:val="Placeholder Text"/>
    <w:basedOn w:val="DefaultParagraphFont"/>
    <w:uiPriority w:val="99"/>
    <w:semiHidden/>
    <w:rsid w:val="00B730D3"/>
    <w:rPr>
      <w:color w:val="808080"/>
    </w:rPr>
  </w:style>
  <w:style w:type="character" w:styleId="HTMLCite">
    <w:name w:val="HTML Cite"/>
    <w:basedOn w:val="DefaultParagraphFont"/>
    <w:uiPriority w:val="99"/>
    <w:unhideWhenUsed/>
    <w:rsid w:val="00B730D3"/>
    <w:rPr>
      <w:i/>
      <w:iCs/>
    </w:rPr>
  </w:style>
  <w:style w:type="paragraph" w:customStyle="1" w:styleId="Default">
    <w:name w:val="Default"/>
    <w:rsid w:val="00B730D3"/>
    <w:pPr>
      <w:autoSpaceDE w:val="0"/>
      <w:autoSpaceDN w:val="0"/>
      <w:adjustRightInd w:val="0"/>
    </w:pPr>
    <w:rPr>
      <w:rFonts w:eastAsia="Times New Roman"/>
      <w:color w:val="000000"/>
      <w:sz w:val="24"/>
      <w:szCs w:val="24"/>
      <w:lang w:val="en-GB" w:eastAsia="en-GB"/>
    </w:rPr>
  </w:style>
  <w:style w:type="paragraph" w:styleId="Signature">
    <w:name w:val="Signature"/>
    <w:basedOn w:val="Normal"/>
    <w:link w:val="SignatureChar"/>
    <w:rsid w:val="00B730D3"/>
    <w:pPr>
      <w:widowControl/>
      <w:tabs>
        <w:tab w:val="left" w:pos="5130"/>
        <w:tab w:val="left" w:pos="5850"/>
        <w:tab w:val="left" w:pos="8640"/>
      </w:tabs>
      <w:spacing w:line="240" w:lineRule="atLeast"/>
      <w:ind w:left="1080"/>
    </w:pPr>
    <w:rPr>
      <w:szCs w:val="20"/>
      <w:lang w:val="en-US" w:bidi="ar-SA"/>
    </w:rPr>
  </w:style>
  <w:style w:type="character" w:customStyle="1" w:styleId="SignatureChar">
    <w:name w:val="Signature Char"/>
    <w:basedOn w:val="DefaultParagraphFont"/>
    <w:link w:val="Signature"/>
    <w:rsid w:val="00B730D3"/>
    <w:rPr>
      <w:rFonts w:eastAsia="Times New Roman" w:cs="Times New Roman"/>
      <w:szCs w:val="20"/>
      <w:lang w:val="en-US"/>
    </w:rPr>
  </w:style>
  <w:style w:type="paragraph" w:customStyle="1" w:styleId="CitaviBibliographyEntry">
    <w:name w:val="Citavi Bibliography Entry"/>
    <w:basedOn w:val="Normal"/>
    <w:link w:val="CitaviBibliographyEntryChar"/>
    <w:rsid w:val="009935EE"/>
    <w:pPr>
      <w:tabs>
        <w:tab w:val="left" w:pos="340"/>
      </w:tabs>
      <w:ind w:left="340" w:hanging="340"/>
    </w:pPr>
  </w:style>
  <w:style w:type="character" w:customStyle="1" w:styleId="CitaviBibliographyEntryChar">
    <w:name w:val="Citavi Bibliography Entry Char"/>
    <w:basedOn w:val="DefaultParagraphFont"/>
    <w:link w:val="CitaviBibliographyEntry"/>
    <w:rsid w:val="009935EE"/>
    <w:rPr>
      <w:rFonts w:eastAsia="Times New Roman" w:cs="Times New Roman"/>
      <w:szCs w:val="24"/>
      <w:lang w:val="en-GB" w:bidi="en-US"/>
    </w:rPr>
  </w:style>
  <w:style w:type="paragraph" w:customStyle="1" w:styleId="CitaviBibliographyHeading">
    <w:name w:val="Citavi Bibliography Heading"/>
    <w:basedOn w:val="Heading1"/>
    <w:link w:val="CitaviBibliographyHeadingChar"/>
    <w:rsid w:val="009935EE"/>
  </w:style>
  <w:style w:type="character" w:customStyle="1" w:styleId="CitaviBibliographyHeadingChar">
    <w:name w:val="Citavi Bibliography Heading Char"/>
    <w:basedOn w:val="DefaultParagraphFont"/>
    <w:link w:val="CitaviBibliographyHeading"/>
    <w:rsid w:val="009935EE"/>
    <w:rPr>
      <w:rFonts w:eastAsiaTheme="majorEastAsia" w:cstheme="majorBidi"/>
      <w:b/>
      <w:bCs/>
      <w:sz w:val="36"/>
      <w:szCs w:val="28"/>
      <w:lang w:val="en-GB"/>
    </w:rPr>
  </w:style>
  <w:style w:type="paragraph" w:customStyle="1" w:styleId="CitaviBibliographySubheading1">
    <w:name w:val="Citavi Bibliography Subheading 1"/>
    <w:basedOn w:val="Heading2"/>
    <w:link w:val="CitaviBibliographySubheading1Char"/>
    <w:rsid w:val="009935EE"/>
    <w:pPr>
      <w:outlineLvl w:val="9"/>
    </w:pPr>
    <w:rPr>
      <w:color w:val="FF0000"/>
    </w:rPr>
  </w:style>
  <w:style w:type="character" w:customStyle="1" w:styleId="CitaviBibliographySubheading1Char">
    <w:name w:val="Citavi Bibliography Subheading 1 Char"/>
    <w:basedOn w:val="DefaultParagraphFont"/>
    <w:link w:val="CitaviBibliographySubheading1"/>
    <w:rsid w:val="009935EE"/>
    <w:rPr>
      <w:rFonts w:eastAsiaTheme="majorEastAsia"/>
      <w:b/>
      <w:bCs/>
      <w:color w:val="FF0000"/>
      <w:sz w:val="28"/>
      <w:lang w:val="en-GB"/>
    </w:rPr>
  </w:style>
  <w:style w:type="paragraph" w:customStyle="1" w:styleId="CitaviBibliographySubheading2">
    <w:name w:val="Citavi Bibliography Subheading 2"/>
    <w:basedOn w:val="Heading3"/>
    <w:link w:val="CitaviBibliographySubheading2Char"/>
    <w:rsid w:val="009935EE"/>
    <w:pPr>
      <w:outlineLvl w:val="9"/>
    </w:pPr>
    <w:rPr>
      <w:color w:val="FF0000"/>
    </w:rPr>
  </w:style>
  <w:style w:type="character" w:customStyle="1" w:styleId="CitaviBibliographySubheading2Char">
    <w:name w:val="Citavi Bibliography Subheading 2 Char"/>
    <w:basedOn w:val="DefaultParagraphFont"/>
    <w:link w:val="CitaviBibliographySubheading2"/>
    <w:rsid w:val="009935EE"/>
    <w:rPr>
      <w:rFonts w:ascii="Calibri" w:eastAsia="Batang" w:hAnsi="Calibri"/>
      <w:bCs/>
      <w:color w:val="FF0000"/>
      <w:sz w:val="20"/>
      <w:lang w:val="en-GB" w:eastAsia="en-AU"/>
    </w:rPr>
  </w:style>
  <w:style w:type="paragraph" w:customStyle="1" w:styleId="CitaviBibliographySubheading3">
    <w:name w:val="Citavi Bibliography Subheading 3"/>
    <w:basedOn w:val="Heading4"/>
    <w:link w:val="CitaviBibliographySubheading3Char"/>
    <w:rsid w:val="009935EE"/>
    <w:pPr>
      <w:outlineLvl w:val="9"/>
    </w:pPr>
    <w:rPr>
      <w:color w:val="FF0000"/>
    </w:rPr>
  </w:style>
  <w:style w:type="character" w:customStyle="1" w:styleId="CitaviBibliographySubheading3Char">
    <w:name w:val="Citavi Bibliography Subheading 3 Char"/>
    <w:basedOn w:val="DefaultParagraphFont"/>
    <w:link w:val="CitaviBibliographySubheading3"/>
    <w:rsid w:val="009935EE"/>
    <w:rPr>
      <w:rFonts w:eastAsiaTheme="majorEastAsia" w:cstheme="majorBidi"/>
      <w:b/>
      <w:bCs/>
      <w:i/>
      <w:iCs/>
      <w:color w:val="FF0000"/>
      <w:lang w:val="en-GB"/>
    </w:rPr>
  </w:style>
  <w:style w:type="paragraph" w:customStyle="1" w:styleId="CitaviBibliographySubheading4">
    <w:name w:val="Citavi Bibliography Subheading 4"/>
    <w:basedOn w:val="Heading5"/>
    <w:link w:val="CitaviBibliographySubheading4Char"/>
    <w:rsid w:val="009935EE"/>
    <w:pPr>
      <w:outlineLvl w:val="9"/>
    </w:pPr>
    <w:rPr>
      <w:color w:val="FF0000"/>
    </w:rPr>
  </w:style>
  <w:style w:type="character" w:customStyle="1" w:styleId="CitaviBibliographySubheading4Char">
    <w:name w:val="Citavi Bibliography Subheading 4 Char"/>
    <w:basedOn w:val="DefaultParagraphFont"/>
    <w:link w:val="CitaviBibliographySubheading4"/>
    <w:rsid w:val="009935EE"/>
    <w:rPr>
      <w:rFonts w:eastAsiaTheme="majorEastAsia" w:cstheme="majorBidi"/>
      <w:i/>
      <w:color w:val="FF0000"/>
      <w:lang w:val="en-GB"/>
    </w:rPr>
  </w:style>
  <w:style w:type="paragraph" w:customStyle="1" w:styleId="CitaviBibliographySubheading5">
    <w:name w:val="Citavi Bibliography Subheading 5"/>
    <w:basedOn w:val="Heading6"/>
    <w:link w:val="CitaviBibliographySubheading5Char"/>
    <w:rsid w:val="009935EE"/>
    <w:pPr>
      <w:outlineLvl w:val="9"/>
    </w:pPr>
    <w:rPr>
      <w:color w:val="FF0000"/>
    </w:rPr>
  </w:style>
  <w:style w:type="character" w:customStyle="1" w:styleId="CitaviBibliographySubheading5Char">
    <w:name w:val="Citavi Bibliography Subheading 5 Char"/>
    <w:basedOn w:val="DefaultParagraphFont"/>
    <w:link w:val="CitaviBibliographySubheading5"/>
    <w:rsid w:val="009935EE"/>
    <w:rPr>
      <w:rFonts w:eastAsia="Times New Roman" w:cs="Arial Unicode MS"/>
      <w:b/>
      <w:bCs/>
      <w:color w:val="FF0000"/>
      <w:lang w:val="en-GB" w:bidi="en-US"/>
    </w:rPr>
  </w:style>
  <w:style w:type="paragraph" w:customStyle="1" w:styleId="CitaviBibliographySubheading6">
    <w:name w:val="Citavi Bibliography Subheading 6"/>
    <w:basedOn w:val="Heading7"/>
    <w:link w:val="CitaviBibliographySubheading6Char"/>
    <w:rsid w:val="009935EE"/>
    <w:pPr>
      <w:outlineLvl w:val="9"/>
    </w:pPr>
    <w:rPr>
      <w:color w:val="FF0000"/>
    </w:rPr>
  </w:style>
  <w:style w:type="character" w:customStyle="1" w:styleId="CitaviBibliographySubheading6Char">
    <w:name w:val="Citavi Bibliography Subheading 6 Char"/>
    <w:basedOn w:val="DefaultParagraphFont"/>
    <w:link w:val="CitaviBibliographySubheading6"/>
    <w:rsid w:val="009935EE"/>
    <w:rPr>
      <w:rFonts w:eastAsia="Times New Roman" w:cs="Times New Roman"/>
      <w:color w:val="FF0000"/>
      <w:szCs w:val="24"/>
      <w:lang w:val="en-GB" w:bidi="en-US"/>
    </w:rPr>
  </w:style>
  <w:style w:type="paragraph" w:customStyle="1" w:styleId="CitaviBibliographySubheading7">
    <w:name w:val="Citavi Bibliography Subheading 7"/>
    <w:basedOn w:val="Heading8"/>
    <w:link w:val="CitaviBibliographySubheading7Char"/>
    <w:rsid w:val="009935EE"/>
    <w:pPr>
      <w:outlineLvl w:val="9"/>
    </w:pPr>
    <w:rPr>
      <w:color w:val="FF0000"/>
    </w:rPr>
  </w:style>
  <w:style w:type="character" w:customStyle="1" w:styleId="CitaviBibliographySubheading7Char">
    <w:name w:val="Citavi Bibliography Subheading 7 Char"/>
    <w:basedOn w:val="DefaultParagraphFont"/>
    <w:link w:val="CitaviBibliographySubheading7"/>
    <w:rsid w:val="009935EE"/>
    <w:rPr>
      <w:rFonts w:eastAsia="Times New Roman" w:cs="Times New Roman"/>
      <w:i/>
      <w:iCs/>
      <w:color w:val="FF0000"/>
      <w:szCs w:val="24"/>
      <w:lang w:val="en-GB" w:bidi="en-US"/>
    </w:rPr>
  </w:style>
  <w:style w:type="paragraph" w:customStyle="1" w:styleId="CitaviBibliographySubheading8">
    <w:name w:val="Citavi Bibliography Subheading 8"/>
    <w:basedOn w:val="Heading9"/>
    <w:link w:val="CitaviBibliographySubheading8Char"/>
    <w:rsid w:val="009935EE"/>
    <w:pPr>
      <w:outlineLvl w:val="9"/>
    </w:pPr>
    <w:rPr>
      <w:color w:val="FF0000"/>
    </w:rPr>
  </w:style>
  <w:style w:type="character" w:customStyle="1" w:styleId="CitaviBibliographySubheading8Char">
    <w:name w:val="Citavi Bibliography Subheading 8 Char"/>
    <w:basedOn w:val="DefaultParagraphFont"/>
    <w:link w:val="CitaviBibliographySubheading8"/>
    <w:rsid w:val="009935EE"/>
    <w:rPr>
      <w:rFonts w:ascii="Cambria" w:eastAsia="Times New Roman" w:hAnsi="Cambria" w:cs="Times New Roman"/>
      <w:color w:val="FF0000"/>
      <w:lang w:val="en-GB" w:bidi="en-US"/>
    </w:rPr>
  </w:style>
  <w:style w:type="paragraph" w:customStyle="1" w:styleId="GORBodyText">
    <w:name w:val="GOR Body Text"/>
    <w:basedOn w:val="Normal"/>
    <w:qFormat/>
    <w:rsid w:val="009A2A32"/>
    <w:pPr>
      <w:widowControl/>
      <w:spacing w:after="120"/>
      <w:jc w:val="both"/>
    </w:pPr>
    <w:rPr>
      <w:lang w:val="en-AU" w:eastAsia="en-AU" w:bidi="ar-SA"/>
    </w:rPr>
  </w:style>
  <w:style w:type="paragraph" w:styleId="Bibliography">
    <w:name w:val="Bibliography"/>
    <w:basedOn w:val="Normal"/>
    <w:next w:val="Normal"/>
    <w:uiPriority w:val="37"/>
    <w:semiHidden/>
    <w:unhideWhenUsed/>
    <w:rsid w:val="00AE7CBA"/>
  </w:style>
  <w:style w:type="character" w:styleId="BookTitle">
    <w:name w:val="Book Title"/>
    <w:basedOn w:val="DefaultParagraphFont"/>
    <w:uiPriority w:val="33"/>
    <w:rsid w:val="00AE7CBA"/>
    <w:rPr>
      <w:b/>
      <w:bCs/>
      <w:i/>
      <w:iCs/>
      <w:spacing w:val="5"/>
    </w:rPr>
  </w:style>
  <w:style w:type="character" w:styleId="IntenseReference">
    <w:name w:val="Intense Reference"/>
    <w:basedOn w:val="DefaultParagraphFont"/>
    <w:uiPriority w:val="32"/>
    <w:rsid w:val="00AE7CBA"/>
    <w:rPr>
      <w:b/>
      <w:bCs/>
      <w:smallCaps/>
      <w:color w:val="4F81BD" w:themeColor="accent1"/>
      <w:spacing w:val="5"/>
    </w:rPr>
  </w:style>
  <w:style w:type="character" w:styleId="SubtleReference">
    <w:name w:val="Subtle Reference"/>
    <w:basedOn w:val="DefaultParagraphFont"/>
    <w:uiPriority w:val="31"/>
    <w:rsid w:val="00AE7CBA"/>
    <w:rPr>
      <w:smallCaps/>
      <w:color w:val="5A5A5A" w:themeColor="text1" w:themeTint="A5"/>
    </w:rPr>
  </w:style>
  <w:style w:type="character" w:styleId="SubtleEmphasis">
    <w:name w:val="Subtle Emphasis"/>
    <w:basedOn w:val="DefaultParagraphFont"/>
    <w:uiPriority w:val="19"/>
    <w:rsid w:val="00AE7CBA"/>
    <w:rPr>
      <w:i/>
      <w:iCs/>
      <w:color w:val="404040" w:themeColor="text1" w:themeTint="BF"/>
    </w:rPr>
  </w:style>
  <w:style w:type="paragraph" w:styleId="IntenseQuote">
    <w:name w:val="Intense Quote"/>
    <w:basedOn w:val="Normal"/>
    <w:next w:val="Normal"/>
    <w:link w:val="IntenseQuoteChar"/>
    <w:uiPriority w:val="30"/>
    <w:rsid w:val="00AE7CB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E7CBA"/>
    <w:rPr>
      <w:rFonts w:eastAsia="Times New Roman" w:cs="Times New Roman"/>
      <w:i/>
      <w:iCs/>
      <w:color w:val="4F81BD" w:themeColor="accent1"/>
      <w:szCs w:val="24"/>
      <w:lang w:val="en-GB" w:bidi="en-US"/>
    </w:rPr>
  </w:style>
  <w:style w:type="paragraph" w:styleId="Quote">
    <w:name w:val="Quote"/>
    <w:basedOn w:val="Normal"/>
    <w:next w:val="Normal"/>
    <w:link w:val="QuoteChar"/>
    <w:uiPriority w:val="29"/>
    <w:rsid w:val="00AE7CB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E7CBA"/>
    <w:rPr>
      <w:rFonts w:eastAsia="Times New Roman" w:cs="Times New Roman"/>
      <w:i/>
      <w:iCs/>
      <w:color w:val="404040" w:themeColor="text1" w:themeTint="BF"/>
      <w:szCs w:val="24"/>
      <w:lang w:val="en-GB" w:bidi="en-US"/>
    </w:rPr>
  </w:style>
  <w:style w:type="table" w:styleId="MediumList1-Accent1">
    <w:name w:val="Medium List 1 Accent 1"/>
    <w:basedOn w:val="TableNormal"/>
    <w:uiPriority w:val="65"/>
    <w:semiHidden/>
    <w:unhideWhenUsed/>
    <w:rsid w:val="00AE7CB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2-Accent1">
    <w:name w:val="Medium Shading 2 Accent 1"/>
    <w:basedOn w:val="TableNormal"/>
    <w:uiPriority w:val="64"/>
    <w:semiHidden/>
    <w:unhideWhenUsed/>
    <w:rsid w:val="00AE7CB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1">
    <w:name w:val="Medium Shading 1 Accent 1"/>
    <w:basedOn w:val="TableNormal"/>
    <w:uiPriority w:val="63"/>
    <w:semiHidden/>
    <w:unhideWhenUsed/>
    <w:rsid w:val="00AE7CB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AE7CB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semiHidden/>
    <w:unhideWhenUsed/>
    <w:rsid w:val="00AE7CB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semiHidden/>
    <w:unhideWhenUsed/>
    <w:rsid w:val="00AE7CB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Grid">
    <w:name w:val="Colorful Grid"/>
    <w:basedOn w:val="TableNormal"/>
    <w:uiPriority w:val="73"/>
    <w:semiHidden/>
    <w:unhideWhenUsed/>
    <w:rsid w:val="00AE7CBA"/>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AE7CBA"/>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AE7CBA"/>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AE7CBA"/>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AE7CB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AE7CB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AE7CB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AE7CB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AE7CB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AE7CB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
    <w:name w:val="Medium Shading 1"/>
    <w:basedOn w:val="TableNormal"/>
    <w:uiPriority w:val="63"/>
    <w:semiHidden/>
    <w:unhideWhenUsed/>
    <w:rsid w:val="00AE7CB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AE7CB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AE7CB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AE7CB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DefaultParagraphFont"/>
    <w:uiPriority w:val="99"/>
    <w:semiHidden/>
    <w:unhideWhenUsed/>
    <w:rsid w:val="00AE7CBA"/>
    <w:rPr>
      <w:i/>
      <w:iCs/>
    </w:rPr>
  </w:style>
  <w:style w:type="character" w:styleId="HTMLTypewriter">
    <w:name w:val="HTML Typewriter"/>
    <w:basedOn w:val="DefaultParagraphFont"/>
    <w:uiPriority w:val="99"/>
    <w:semiHidden/>
    <w:unhideWhenUsed/>
    <w:rsid w:val="00AE7CBA"/>
    <w:rPr>
      <w:rFonts w:ascii="Consolas" w:hAnsi="Consolas"/>
      <w:sz w:val="20"/>
      <w:szCs w:val="20"/>
    </w:rPr>
  </w:style>
  <w:style w:type="character" w:styleId="HTMLSample">
    <w:name w:val="HTML Sample"/>
    <w:basedOn w:val="DefaultParagraphFont"/>
    <w:uiPriority w:val="99"/>
    <w:semiHidden/>
    <w:unhideWhenUsed/>
    <w:rsid w:val="00AE7CBA"/>
    <w:rPr>
      <w:rFonts w:ascii="Consolas" w:hAnsi="Consolas"/>
      <w:sz w:val="24"/>
      <w:szCs w:val="24"/>
    </w:rPr>
  </w:style>
  <w:style w:type="character" w:styleId="HTMLKeyboard">
    <w:name w:val="HTML Keyboard"/>
    <w:basedOn w:val="DefaultParagraphFont"/>
    <w:uiPriority w:val="99"/>
    <w:semiHidden/>
    <w:unhideWhenUsed/>
    <w:rsid w:val="00AE7CBA"/>
    <w:rPr>
      <w:rFonts w:ascii="Consolas" w:hAnsi="Consolas"/>
      <w:sz w:val="20"/>
      <w:szCs w:val="20"/>
    </w:rPr>
  </w:style>
  <w:style w:type="character" w:styleId="HTMLDefinition">
    <w:name w:val="HTML Definition"/>
    <w:basedOn w:val="DefaultParagraphFont"/>
    <w:uiPriority w:val="99"/>
    <w:semiHidden/>
    <w:unhideWhenUsed/>
    <w:rsid w:val="00AE7CBA"/>
    <w:rPr>
      <w:i/>
      <w:iCs/>
    </w:rPr>
  </w:style>
  <w:style w:type="character" w:styleId="HTMLCode">
    <w:name w:val="HTML Code"/>
    <w:basedOn w:val="DefaultParagraphFont"/>
    <w:uiPriority w:val="99"/>
    <w:semiHidden/>
    <w:unhideWhenUsed/>
    <w:rsid w:val="00AE7CBA"/>
    <w:rPr>
      <w:rFonts w:ascii="Consolas" w:hAnsi="Consolas"/>
      <w:sz w:val="20"/>
      <w:szCs w:val="20"/>
    </w:rPr>
  </w:style>
  <w:style w:type="paragraph" w:styleId="HTMLAddress">
    <w:name w:val="HTML Address"/>
    <w:basedOn w:val="Normal"/>
    <w:link w:val="HTMLAddressChar"/>
    <w:uiPriority w:val="99"/>
    <w:semiHidden/>
    <w:unhideWhenUsed/>
    <w:rsid w:val="00AE7CBA"/>
    <w:rPr>
      <w:i/>
      <w:iCs/>
    </w:rPr>
  </w:style>
  <w:style w:type="character" w:customStyle="1" w:styleId="HTMLAddressChar">
    <w:name w:val="HTML Address Char"/>
    <w:basedOn w:val="DefaultParagraphFont"/>
    <w:link w:val="HTMLAddress"/>
    <w:uiPriority w:val="99"/>
    <w:semiHidden/>
    <w:rsid w:val="00AE7CBA"/>
    <w:rPr>
      <w:rFonts w:eastAsia="Times New Roman" w:cs="Times New Roman"/>
      <w:i/>
      <w:iCs/>
      <w:szCs w:val="24"/>
      <w:lang w:val="en-GB" w:bidi="en-US"/>
    </w:rPr>
  </w:style>
  <w:style w:type="character" w:styleId="HTMLAcronym">
    <w:name w:val="HTML Acronym"/>
    <w:basedOn w:val="DefaultParagraphFont"/>
    <w:uiPriority w:val="99"/>
    <w:semiHidden/>
    <w:unhideWhenUsed/>
    <w:rsid w:val="00AE7CBA"/>
  </w:style>
  <w:style w:type="paragraph" w:styleId="NormalWeb">
    <w:name w:val="Normal (Web)"/>
    <w:basedOn w:val="Normal"/>
    <w:uiPriority w:val="99"/>
    <w:semiHidden/>
    <w:unhideWhenUsed/>
    <w:rsid w:val="00AE7CBA"/>
    <w:rPr>
      <w:rFonts w:ascii="Times New Roman" w:hAnsi="Times New Roman"/>
      <w:sz w:val="24"/>
    </w:rPr>
  </w:style>
  <w:style w:type="paragraph" w:styleId="PlainText">
    <w:name w:val="Plain Text"/>
    <w:basedOn w:val="Normal"/>
    <w:link w:val="PlainTextChar"/>
    <w:uiPriority w:val="99"/>
    <w:semiHidden/>
    <w:unhideWhenUsed/>
    <w:rsid w:val="00AE7CBA"/>
    <w:rPr>
      <w:rFonts w:ascii="Consolas" w:hAnsi="Consolas"/>
      <w:sz w:val="21"/>
      <w:szCs w:val="21"/>
    </w:rPr>
  </w:style>
  <w:style w:type="character" w:customStyle="1" w:styleId="PlainTextChar">
    <w:name w:val="Plain Text Char"/>
    <w:basedOn w:val="DefaultParagraphFont"/>
    <w:link w:val="PlainText"/>
    <w:uiPriority w:val="99"/>
    <w:semiHidden/>
    <w:rsid w:val="00AE7CBA"/>
    <w:rPr>
      <w:rFonts w:ascii="Consolas" w:eastAsia="Times New Roman" w:hAnsi="Consolas" w:cs="Times New Roman"/>
      <w:sz w:val="21"/>
      <w:szCs w:val="21"/>
      <w:lang w:val="en-GB" w:bidi="en-US"/>
    </w:rPr>
  </w:style>
  <w:style w:type="paragraph" w:styleId="DocumentMap">
    <w:name w:val="Document Map"/>
    <w:basedOn w:val="Normal"/>
    <w:link w:val="DocumentMapChar"/>
    <w:uiPriority w:val="99"/>
    <w:semiHidden/>
    <w:unhideWhenUsed/>
    <w:rsid w:val="00AE7CBA"/>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E7CBA"/>
    <w:rPr>
      <w:rFonts w:ascii="Segoe UI" w:eastAsia="Times New Roman" w:hAnsi="Segoe UI" w:cs="Segoe UI"/>
      <w:sz w:val="16"/>
      <w:szCs w:val="16"/>
      <w:lang w:val="en-GB" w:bidi="en-US"/>
    </w:rPr>
  </w:style>
  <w:style w:type="character" w:styleId="Strong">
    <w:name w:val="Strong"/>
    <w:basedOn w:val="DefaultParagraphFont"/>
    <w:uiPriority w:val="22"/>
    <w:rsid w:val="00AE7CBA"/>
    <w:rPr>
      <w:b/>
      <w:bCs/>
    </w:rPr>
  </w:style>
  <w:style w:type="paragraph" w:styleId="BlockText">
    <w:name w:val="Block Text"/>
    <w:basedOn w:val="Normal"/>
    <w:uiPriority w:val="99"/>
    <w:semiHidden/>
    <w:unhideWhenUsed/>
    <w:rsid w:val="00AE7CB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Indent3">
    <w:name w:val="Body Text Indent 3"/>
    <w:basedOn w:val="Normal"/>
    <w:link w:val="BodyTextIndent3Char"/>
    <w:uiPriority w:val="99"/>
    <w:semiHidden/>
    <w:unhideWhenUsed/>
    <w:rsid w:val="00AE7CB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E7CBA"/>
    <w:rPr>
      <w:rFonts w:eastAsia="Times New Roman" w:cs="Times New Roman"/>
      <w:sz w:val="16"/>
      <w:szCs w:val="16"/>
      <w:lang w:val="en-GB" w:bidi="en-US"/>
    </w:rPr>
  </w:style>
  <w:style w:type="paragraph" w:styleId="BodyTextIndent2">
    <w:name w:val="Body Text Indent 2"/>
    <w:basedOn w:val="Normal"/>
    <w:link w:val="BodyTextIndent2Char"/>
    <w:uiPriority w:val="99"/>
    <w:semiHidden/>
    <w:unhideWhenUsed/>
    <w:rsid w:val="00AE7CBA"/>
    <w:pPr>
      <w:spacing w:after="120" w:line="480" w:lineRule="auto"/>
      <w:ind w:left="283"/>
    </w:pPr>
  </w:style>
  <w:style w:type="character" w:customStyle="1" w:styleId="BodyTextIndent2Char">
    <w:name w:val="Body Text Indent 2 Char"/>
    <w:basedOn w:val="DefaultParagraphFont"/>
    <w:link w:val="BodyTextIndent2"/>
    <w:uiPriority w:val="99"/>
    <w:semiHidden/>
    <w:rsid w:val="00AE7CBA"/>
    <w:rPr>
      <w:rFonts w:eastAsia="Times New Roman" w:cs="Times New Roman"/>
      <w:szCs w:val="24"/>
      <w:lang w:val="en-GB" w:bidi="en-US"/>
    </w:rPr>
  </w:style>
  <w:style w:type="paragraph" w:styleId="BodyText3">
    <w:name w:val="Body Text 3"/>
    <w:basedOn w:val="Normal"/>
    <w:link w:val="BodyText3Char"/>
    <w:uiPriority w:val="99"/>
    <w:semiHidden/>
    <w:unhideWhenUsed/>
    <w:rsid w:val="00AE7CBA"/>
    <w:pPr>
      <w:spacing w:after="120"/>
    </w:pPr>
    <w:rPr>
      <w:sz w:val="16"/>
      <w:szCs w:val="16"/>
    </w:rPr>
  </w:style>
  <w:style w:type="character" w:customStyle="1" w:styleId="BodyText3Char">
    <w:name w:val="Body Text 3 Char"/>
    <w:basedOn w:val="DefaultParagraphFont"/>
    <w:link w:val="BodyText3"/>
    <w:uiPriority w:val="99"/>
    <w:semiHidden/>
    <w:rsid w:val="00AE7CBA"/>
    <w:rPr>
      <w:rFonts w:eastAsia="Times New Roman" w:cs="Times New Roman"/>
      <w:sz w:val="16"/>
      <w:szCs w:val="16"/>
      <w:lang w:val="en-GB" w:bidi="en-US"/>
    </w:rPr>
  </w:style>
  <w:style w:type="paragraph" w:styleId="BodyText2">
    <w:name w:val="Body Text 2"/>
    <w:basedOn w:val="Normal"/>
    <w:link w:val="BodyText2Char"/>
    <w:uiPriority w:val="99"/>
    <w:semiHidden/>
    <w:unhideWhenUsed/>
    <w:rsid w:val="00AE7CBA"/>
    <w:pPr>
      <w:spacing w:after="120" w:line="480" w:lineRule="auto"/>
    </w:pPr>
  </w:style>
  <w:style w:type="character" w:customStyle="1" w:styleId="BodyText2Char">
    <w:name w:val="Body Text 2 Char"/>
    <w:basedOn w:val="DefaultParagraphFont"/>
    <w:link w:val="BodyText2"/>
    <w:uiPriority w:val="99"/>
    <w:semiHidden/>
    <w:rsid w:val="00AE7CBA"/>
    <w:rPr>
      <w:rFonts w:eastAsia="Times New Roman" w:cs="Times New Roman"/>
      <w:szCs w:val="24"/>
      <w:lang w:val="en-GB" w:bidi="en-US"/>
    </w:rPr>
  </w:style>
  <w:style w:type="paragraph" w:styleId="NoteHeading">
    <w:name w:val="Note Heading"/>
    <w:basedOn w:val="Normal"/>
    <w:next w:val="Normal"/>
    <w:link w:val="NoteHeadingChar"/>
    <w:uiPriority w:val="99"/>
    <w:semiHidden/>
    <w:unhideWhenUsed/>
    <w:rsid w:val="00AE7CBA"/>
  </w:style>
  <w:style w:type="character" w:customStyle="1" w:styleId="NoteHeadingChar">
    <w:name w:val="Note Heading Char"/>
    <w:basedOn w:val="DefaultParagraphFont"/>
    <w:link w:val="NoteHeading"/>
    <w:uiPriority w:val="99"/>
    <w:semiHidden/>
    <w:rsid w:val="00AE7CBA"/>
    <w:rPr>
      <w:rFonts w:eastAsia="Times New Roman" w:cs="Times New Roman"/>
      <w:szCs w:val="24"/>
      <w:lang w:val="en-GB" w:bidi="en-US"/>
    </w:rPr>
  </w:style>
  <w:style w:type="paragraph" w:styleId="BodyTextIndent">
    <w:name w:val="Body Text Indent"/>
    <w:basedOn w:val="Normal"/>
    <w:link w:val="BodyTextIndentChar"/>
    <w:uiPriority w:val="99"/>
    <w:semiHidden/>
    <w:unhideWhenUsed/>
    <w:rsid w:val="00AE7CBA"/>
    <w:pPr>
      <w:spacing w:after="120"/>
      <w:ind w:left="283"/>
    </w:pPr>
  </w:style>
  <w:style w:type="character" w:customStyle="1" w:styleId="BodyTextIndentChar">
    <w:name w:val="Body Text Indent Char"/>
    <w:basedOn w:val="DefaultParagraphFont"/>
    <w:link w:val="BodyTextIndent"/>
    <w:uiPriority w:val="99"/>
    <w:semiHidden/>
    <w:rsid w:val="00AE7CBA"/>
    <w:rPr>
      <w:rFonts w:eastAsia="Times New Roman" w:cs="Times New Roman"/>
      <w:szCs w:val="24"/>
      <w:lang w:val="en-GB" w:bidi="en-US"/>
    </w:rPr>
  </w:style>
  <w:style w:type="paragraph" w:styleId="BodyTextFirstIndent2">
    <w:name w:val="Body Text First Indent 2"/>
    <w:basedOn w:val="BodyTextIndent"/>
    <w:link w:val="BodyTextFirstIndent2Char"/>
    <w:uiPriority w:val="99"/>
    <w:semiHidden/>
    <w:unhideWhenUsed/>
    <w:rsid w:val="00AE7CBA"/>
    <w:pPr>
      <w:spacing w:after="0"/>
      <w:ind w:left="360" w:firstLine="360"/>
    </w:pPr>
  </w:style>
  <w:style w:type="character" w:customStyle="1" w:styleId="BodyTextFirstIndent2Char">
    <w:name w:val="Body Text First Indent 2 Char"/>
    <w:basedOn w:val="BodyTextIndentChar"/>
    <w:link w:val="BodyTextFirstIndent2"/>
    <w:uiPriority w:val="99"/>
    <w:semiHidden/>
    <w:rsid w:val="00AE7CBA"/>
    <w:rPr>
      <w:rFonts w:eastAsia="Times New Roman" w:cs="Times New Roman"/>
      <w:szCs w:val="24"/>
      <w:lang w:val="en-GB" w:bidi="en-US"/>
    </w:rPr>
  </w:style>
  <w:style w:type="paragraph" w:styleId="BodyTextFirstIndent">
    <w:name w:val="Body Text First Indent"/>
    <w:basedOn w:val="BodyText"/>
    <w:link w:val="BodyTextFirstIndentChar"/>
    <w:uiPriority w:val="99"/>
    <w:semiHidden/>
    <w:unhideWhenUsed/>
    <w:rsid w:val="00AE7CBA"/>
    <w:pPr>
      <w:spacing w:after="0"/>
      <w:ind w:firstLine="360"/>
    </w:pPr>
  </w:style>
  <w:style w:type="character" w:customStyle="1" w:styleId="BodyTextFirstIndentChar">
    <w:name w:val="Body Text First Indent Char"/>
    <w:basedOn w:val="BodyTextChar"/>
    <w:link w:val="BodyTextFirstIndent"/>
    <w:uiPriority w:val="99"/>
    <w:semiHidden/>
    <w:rsid w:val="00AE7CBA"/>
    <w:rPr>
      <w:rFonts w:eastAsia="Times New Roman" w:cs="Times New Roman"/>
      <w:szCs w:val="24"/>
      <w:lang w:val="en-GB" w:bidi="en-US"/>
    </w:rPr>
  </w:style>
  <w:style w:type="paragraph" w:styleId="Date">
    <w:name w:val="Date"/>
    <w:basedOn w:val="Normal"/>
    <w:next w:val="Normal"/>
    <w:link w:val="DateChar"/>
    <w:uiPriority w:val="99"/>
    <w:semiHidden/>
    <w:unhideWhenUsed/>
    <w:rsid w:val="00AE7CBA"/>
  </w:style>
  <w:style w:type="character" w:customStyle="1" w:styleId="DateChar">
    <w:name w:val="Date Char"/>
    <w:basedOn w:val="DefaultParagraphFont"/>
    <w:link w:val="Date"/>
    <w:uiPriority w:val="99"/>
    <w:semiHidden/>
    <w:rsid w:val="00AE7CBA"/>
    <w:rPr>
      <w:rFonts w:eastAsia="Times New Roman" w:cs="Times New Roman"/>
      <w:szCs w:val="24"/>
      <w:lang w:val="en-GB" w:bidi="en-US"/>
    </w:rPr>
  </w:style>
  <w:style w:type="paragraph" w:styleId="Salutation">
    <w:name w:val="Salutation"/>
    <w:basedOn w:val="Normal"/>
    <w:next w:val="Normal"/>
    <w:link w:val="SalutationChar"/>
    <w:uiPriority w:val="99"/>
    <w:semiHidden/>
    <w:unhideWhenUsed/>
    <w:rsid w:val="00AE7CBA"/>
  </w:style>
  <w:style w:type="character" w:customStyle="1" w:styleId="SalutationChar">
    <w:name w:val="Salutation Char"/>
    <w:basedOn w:val="DefaultParagraphFont"/>
    <w:link w:val="Salutation"/>
    <w:uiPriority w:val="99"/>
    <w:semiHidden/>
    <w:rsid w:val="00AE7CBA"/>
    <w:rPr>
      <w:rFonts w:eastAsia="Times New Roman" w:cs="Times New Roman"/>
      <w:szCs w:val="24"/>
      <w:lang w:val="en-GB" w:bidi="en-US"/>
    </w:rPr>
  </w:style>
  <w:style w:type="paragraph" w:styleId="MessageHeader">
    <w:name w:val="Message Header"/>
    <w:basedOn w:val="Normal"/>
    <w:link w:val="MessageHeaderChar"/>
    <w:uiPriority w:val="99"/>
    <w:semiHidden/>
    <w:unhideWhenUsed/>
    <w:rsid w:val="00AE7CB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AE7CBA"/>
    <w:rPr>
      <w:rFonts w:asciiTheme="majorHAnsi" w:eastAsiaTheme="majorEastAsia" w:hAnsiTheme="majorHAnsi" w:cstheme="majorBidi"/>
      <w:sz w:val="24"/>
      <w:szCs w:val="24"/>
      <w:shd w:val="pct20" w:color="auto" w:fill="auto"/>
      <w:lang w:val="en-GB" w:bidi="en-US"/>
    </w:rPr>
  </w:style>
  <w:style w:type="paragraph" w:styleId="ListContinue5">
    <w:name w:val="List Continue 5"/>
    <w:basedOn w:val="Normal"/>
    <w:uiPriority w:val="99"/>
    <w:semiHidden/>
    <w:unhideWhenUsed/>
    <w:rsid w:val="00AE7CBA"/>
    <w:pPr>
      <w:spacing w:after="120"/>
      <w:ind w:left="1415"/>
      <w:contextualSpacing/>
    </w:pPr>
  </w:style>
  <w:style w:type="paragraph" w:styleId="ListContinue4">
    <w:name w:val="List Continue 4"/>
    <w:basedOn w:val="Normal"/>
    <w:uiPriority w:val="99"/>
    <w:semiHidden/>
    <w:unhideWhenUsed/>
    <w:rsid w:val="00AE7CBA"/>
    <w:pPr>
      <w:spacing w:after="120"/>
      <w:ind w:left="1132"/>
      <w:contextualSpacing/>
    </w:pPr>
  </w:style>
  <w:style w:type="paragraph" w:styleId="ListContinue3">
    <w:name w:val="List Continue 3"/>
    <w:basedOn w:val="Normal"/>
    <w:uiPriority w:val="99"/>
    <w:semiHidden/>
    <w:unhideWhenUsed/>
    <w:rsid w:val="00AE7CBA"/>
    <w:pPr>
      <w:spacing w:after="120"/>
      <w:ind w:left="849"/>
      <w:contextualSpacing/>
    </w:pPr>
  </w:style>
  <w:style w:type="paragraph" w:styleId="ListContinue2">
    <w:name w:val="List Continue 2"/>
    <w:basedOn w:val="Normal"/>
    <w:uiPriority w:val="99"/>
    <w:semiHidden/>
    <w:unhideWhenUsed/>
    <w:rsid w:val="00AE7CBA"/>
    <w:pPr>
      <w:spacing w:after="120"/>
      <w:ind w:left="566"/>
      <w:contextualSpacing/>
    </w:pPr>
  </w:style>
  <w:style w:type="paragraph" w:styleId="ListContinue">
    <w:name w:val="List Continue"/>
    <w:basedOn w:val="Normal"/>
    <w:uiPriority w:val="99"/>
    <w:semiHidden/>
    <w:unhideWhenUsed/>
    <w:rsid w:val="00AE7CBA"/>
    <w:pPr>
      <w:spacing w:after="120"/>
      <w:ind w:left="283"/>
      <w:contextualSpacing/>
    </w:pPr>
  </w:style>
  <w:style w:type="paragraph" w:styleId="Closing">
    <w:name w:val="Closing"/>
    <w:basedOn w:val="Normal"/>
    <w:link w:val="ClosingChar"/>
    <w:uiPriority w:val="99"/>
    <w:semiHidden/>
    <w:unhideWhenUsed/>
    <w:rsid w:val="00AE7CBA"/>
    <w:pPr>
      <w:ind w:left="4252"/>
    </w:pPr>
  </w:style>
  <w:style w:type="character" w:customStyle="1" w:styleId="ClosingChar">
    <w:name w:val="Closing Char"/>
    <w:basedOn w:val="DefaultParagraphFont"/>
    <w:link w:val="Closing"/>
    <w:uiPriority w:val="99"/>
    <w:semiHidden/>
    <w:rsid w:val="00AE7CBA"/>
    <w:rPr>
      <w:rFonts w:eastAsia="Times New Roman" w:cs="Times New Roman"/>
      <w:szCs w:val="24"/>
      <w:lang w:val="en-GB" w:bidi="en-US"/>
    </w:rPr>
  </w:style>
  <w:style w:type="paragraph" w:styleId="Title">
    <w:name w:val="Title"/>
    <w:basedOn w:val="Normal"/>
    <w:next w:val="Normal"/>
    <w:link w:val="TitleChar"/>
    <w:uiPriority w:val="10"/>
    <w:rsid w:val="00AE7CB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7CBA"/>
    <w:rPr>
      <w:rFonts w:asciiTheme="majorHAnsi" w:eastAsiaTheme="majorEastAsia" w:hAnsiTheme="majorHAnsi" w:cstheme="majorBidi"/>
      <w:spacing w:val="-10"/>
      <w:kern w:val="28"/>
      <w:sz w:val="56"/>
      <w:szCs w:val="56"/>
      <w:lang w:val="en-GB" w:bidi="en-US"/>
    </w:rPr>
  </w:style>
  <w:style w:type="paragraph" w:styleId="ListNumber5">
    <w:name w:val="List Number 5"/>
    <w:basedOn w:val="Normal"/>
    <w:uiPriority w:val="99"/>
    <w:semiHidden/>
    <w:unhideWhenUsed/>
    <w:rsid w:val="00AE7CBA"/>
    <w:pPr>
      <w:numPr>
        <w:numId w:val="4"/>
      </w:numPr>
      <w:contextualSpacing/>
    </w:pPr>
  </w:style>
  <w:style w:type="paragraph" w:styleId="ListNumber4">
    <w:name w:val="List Number 4"/>
    <w:basedOn w:val="Normal"/>
    <w:uiPriority w:val="99"/>
    <w:semiHidden/>
    <w:unhideWhenUsed/>
    <w:rsid w:val="00AE7CBA"/>
    <w:pPr>
      <w:numPr>
        <w:numId w:val="5"/>
      </w:numPr>
      <w:contextualSpacing/>
    </w:pPr>
  </w:style>
  <w:style w:type="paragraph" w:styleId="ListNumber3">
    <w:name w:val="List Number 3"/>
    <w:basedOn w:val="Normal"/>
    <w:uiPriority w:val="99"/>
    <w:semiHidden/>
    <w:unhideWhenUsed/>
    <w:rsid w:val="00AE7CBA"/>
    <w:pPr>
      <w:numPr>
        <w:numId w:val="6"/>
      </w:numPr>
      <w:contextualSpacing/>
    </w:pPr>
  </w:style>
  <w:style w:type="paragraph" w:styleId="ListNumber2">
    <w:name w:val="List Number 2"/>
    <w:basedOn w:val="Normal"/>
    <w:uiPriority w:val="99"/>
    <w:semiHidden/>
    <w:unhideWhenUsed/>
    <w:rsid w:val="00AE7CBA"/>
    <w:pPr>
      <w:numPr>
        <w:numId w:val="7"/>
      </w:numPr>
      <w:contextualSpacing/>
    </w:pPr>
  </w:style>
  <w:style w:type="paragraph" w:styleId="ListBullet5">
    <w:name w:val="List Bullet 5"/>
    <w:basedOn w:val="Normal"/>
    <w:uiPriority w:val="99"/>
    <w:semiHidden/>
    <w:unhideWhenUsed/>
    <w:rsid w:val="00AE7CBA"/>
    <w:pPr>
      <w:numPr>
        <w:numId w:val="8"/>
      </w:numPr>
      <w:contextualSpacing/>
    </w:pPr>
  </w:style>
  <w:style w:type="paragraph" w:styleId="ListBullet4">
    <w:name w:val="List Bullet 4"/>
    <w:basedOn w:val="Normal"/>
    <w:uiPriority w:val="99"/>
    <w:semiHidden/>
    <w:unhideWhenUsed/>
    <w:rsid w:val="00AE7CBA"/>
    <w:pPr>
      <w:numPr>
        <w:numId w:val="9"/>
      </w:numPr>
      <w:contextualSpacing/>
    </w:pPr>
  </w:style>
  <w:style w:type="paragraph" w:styleId="ListBullet3">
    <w:name w:val="List Bullet 3"/>
    <w:basedOn w:val="Normal"/>
    <w:uiPriority w:val="99"/>
    <w:semiHidden/>
    <w:unhideWhenUsed/>
    <w:rsid w:val="00AE7CBA"/>
    <w:pPr>
      <w:numPr>
        <w:numId w:val="10"/>
      </w:numPr>
      <w:contextualSpacing/>
    </w:pPr>
  </w:style>
  <w:style w:type="paragraph" w:styleId="ListBullet2">
    <w:name w:val="List Bullet 2"/>
    <w:basedOn w:val="Normal"/>
    <w:uiPriority w:val="99"/>
    <w:semiHidden/>
    <w:unhideWhenUsed/>
    <w:rsid w:val="00AE7CBA"/>
    <w:pPr>
      <w:numPr>
        <w:numId w:val="11"/>
      </w:numPr>
      <w:contextualSpacing/>
    </w:pPr>
  </w:style>
  <w:style w:type="paragraph" w:styleId="List5">
    <w:name w:val="List 5"/>
    <w:basedOn w:val="Normal"/>
    <w:uiPriority w:val="99"/>
    <w:semiHidden/>
    <w:unhideWhenUsed/>
    <w:rsid w:val="00AE7CBA"/>
    <w:pPr>
      <w:ind w:left="1415" w:hanging="283"/>
      <w:contextualSpacing/>
    </w:pPr>
  </w:style>
  <w:style w:type="paragraph" w:styleId="List4">
    <w:name w:val="List 4"/>
    <w:basedOn w:val="Normal"/>
    <w:uiPriority w:val="99"/>
    <w:semiHidden/>
    <w:unhideWhenUsed/>
    <w:rsid w:val="00AE7CBA"/>
    <w:pPr>
      <w:ind w:left="1132" w:hanging="283"/>
      <w:contextualSpacing/>
    </w:pPr>
  </w:style>
  <w:style w:type="paragraph" w:styleId="List3">
    <w:name w:val="List 3"/>
    <w:basedOn w:val="Normal"/>
    <w:uiPriority w:val="99"/>
    <w:semiHidden/>
    <w:unhideWhenUsed/>
    <w:rsid w:val="00AE7CBA"/>
    <w:pPr>
      <w:ind w:left="849" w:hanging="283"/>
      <w:contextualSpacing/>
    </w:pPr>
  </w:style>
  <w:style w:type="paragraph" w:styleId="List2">
    <w:name w:val="List 2"/>
    <w:basedOn w:val="Normal"/>
    <w:uiPriority w:val="99"/>
    <w:semiHidden/>
    <w:unhideWhenUsed/>
    <w:rsid w:val="00AE7CBA"/>
    <w:pPr>
      <w:ind w:left="566" w:hanging="283"/>
      <w:contextualSpacing/>
    </w:pPr>
  </w:style>
  <w:style w:type="paragraph" w:styleId="ListNumber">
    <w:name w:val="List Number"/>
    <w:basedOn w:val="Normal"/>
    <w:uiPriority w:val="99"/>
    <w:semiHidden/>
    <w:unhideWhenUsed/>
    <w:rsid w:val="00AE7CBA"/>
    <w:pPr>
      <w:numPr>
        <w:numId w:val="12"/>
      </w:numPr>
      <w:contextualSpacing/>
    </w:pPr>
  </w:style>
  <w:style w:type="paragraph" w:styleId="ListBullet">
    <w:name w:val="List Bullet"/>
    <w:basedOn w:val="Normal"/>
    <w:uiPriority w:val="99"/>
    <w:semiHidden/>
    <w:unhideWhenUsed/>
    <w:rsid w:val="00AE7CBA"/>
    <w:pPr>
      <w:numPr>
        <w:numId w:val="13"/>
      </w:numPr>
      <w:contextualSpacing/>
    </w:pPr>
  </w:style>
  <w:style w:type="paragraph" w:styleId="List">
    <w:name w:val="List"/>
    <w:basedOn w:val="Normal"/>
    <w:uiPriority w:val="99"/>
    <w:semiHidden/>
    <w:unhideWhenUsed/>
    <w:rsid w:val="00AE7CBA"/>
    <w:pPr>
      <w:ind w:left="283" w:hanging="283"/>
      <w:contextualSpacing/>
    </w:pPr>
  </w:style>
  <w:style w:type="paragraph" w:styleId="TOAHeading">
    <w:name w:val="toa heading"/>
    <w:basedOn w:val="Normal"/>
    <w:next w:val="Normal"/>
    <w:uiPriority w:val="99"/>
    <w:semiHidden/>
    <w:unhideWhenUsed/>
    <w:rsid w:val="00AE7CBA"/>
    <w:pPr>
      <w:spacing w:before="120"/>
    </w:pPr>
    <w:rPr>
      <w:rFonts w:asciiTheme="majorHAnsi" w:eastAsiaTheme="majorEastAsia" w:hAnsiTheme="majorHAnsi" w:cstheme="majorBidi"/>
      <w:b/>
      <w:bCs/>
      <w:sz w:val="24"/>
    </w:rPr>
  </w:style>
  <w:style w:type="paragraph" w:styleId="MacroText">
    <w:name w:val="macro"/>
    <w:link w:val="MacroTextChar"/>
    <w:uiPriority w:val="99"/>
    <w:semiHidden/>
    <w:unhideWhenUsed/>
    <w:rsid w:val="00AE7CBA"/>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Times New Roman"/>
      <w:sz w:val="20"/>
      <w:szCs w:val="20"/>
      <w:lang w:val="en-GB" w:bidi="en-US"/>
    </w:rPr>
  </w:style>
  <w:style w:type="character" w:customStyle="1" w:styleId="MacroTextChar">
    <w:name w:val="Macro Text Char"/>
    <w:basedOn w:val="DefaultParagraphFont"/>
    <w:link w:val="MacroText"/>
    <w:uiPriority w:val="99"/>
    <w:semiHidden/>
    <w:rsid w:val="00AE7CBA"/>
    <w:rPr>
      <w:rFonts w:ascii="Consolas" w:eastAsia="Times New Roman" w:hAnsi="Consolas" w:cs="Times New Roman"/>
      <w:sz w:val="20"/>
      <w:szCs w:val="20"/>
      <w:lang w:val="en-GB" w:bidi="en-US"/>
    </w:rPr>
  </w:style>
  <w:style w:type="paragraph" w:styleId="TableofAuthorities">
    <w:name w:val="table of authorities"/>
    <w:basedOn w:val="Normal"/>
    <w:next w:val="Normal"/>
    <w:uiPriority w:val="99"/>
    <w:semiHidden/>
    <w:unhideWhenUsed/>
    <w:rsid w:val="00AE7CBA"/>
    <w:pPr>
      <w:ind w:left="220" w:hanging="220"/>
    </w:pPr>
  </w:style>
  <w:style w:type="paragraph" w:styleId="EndnoteText">
    <w:name w:val="endnote text"/>
    <w:basedOn w:val="Normal"/>
    <w:link w:val="EndnoteTextChar"/>
    <w:uiPriority w:val="99"/>
    <w:semiHidden/>
    <w:unhideWhenUsed/>
    <w:rsid w:val="00AE7CBA"/>
    <w:rPr>
      <w:sz w:val="20"/>
      <w:szCs w:val="20"/>
    </w:rPr>
  </w:style>
  <w:style w:type="character" w:customStyle="1" w:styleId="EndnoteTextChar">
    <w:name w:val="Endnote Text Char"/>
    <w:basedOn w:val="DefaultParagraphFont"/>
    <w:link w:val="EndnoteText"/>
    <w:uiPriority w:val="99"/>
    <w:semiHidden/>
    <w:rsid w:val="00AE7CBA"/>
    <w:rPr>
      <w:rFonts w:eastAsia="Times New Roman" w:cs="Times New Roman"/>
      <w:sz w:val="20"/>
      <w:szCs w:val="20"/>
      <w:lang w:val="en-GB" w:bidi="en-US"/>
    </w:rPr>
  </w:style>
  <w:style w:type="character" w:styleId="EndnoteReference">
    <w:name w:val="endnote reference"/>
    <w:basedOn w:val="DefaultParagraphFont"/>
    <w:uiPriority w:val="99"/>
    <w:semiHidden/>
    <w:unhideWhenUsed/>
    <w:rsid w:val="00AE7CBA"/>
    <w:rPr>
      <w:vertAlign w:val="superscript"/>
    </w:rPr>
  </w:style>
  <w:style w:type="character" w:styleId="LineNumber">
    <w:name w:val="line number"/>
    <w:basedOn w:val="DefaultParagraphFont"/>
    <w:uiPriority w:val="99"/>
    <w:semiHidden/>
    <w:unhideWhenUsed/>
    <w:rsid w:val="00AE7CBA"/>
  </w:style>
  <w:style w:type="paragraph" w:styleId="EnvelopeReturn">
    <w:name w:val="envelope return"/>
    <w:basedOn w:val="Normal"/>
    <w:uiPriority w:val="99"/>
    <w:semiHidden/>
    <w:unhideWhenUsed/>
    <w:rsid w:val="00AE7CBA"/>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AE7CBA"/>
    <w:pPr>
      <w:framePr w:w="7920" w:h="1980" w:hRule="exact" w:hSpace="180" w:wrap="auto" w:hAnchor="page" w:xAlign="center" w:yAlign="bottom"/>
      <w:ind w:left="2880"/>
    </w:pPr>
    <w:rPr>
      <w:rFonts w:asciiTheme="majorHAnsi" w:eastAsiaTheme="majorEastAsia" w:hAnsiTheme="majorHAnsi" w:cstheme="majorBidi"/>
      <w:sz w:val="24"/>
    </w:rPr>
  </w:style>
  <w:style w:type="paragraph" w:styleId="Index1">
    <w:name w:val="index 1"/>
    <w:basedOn w:val="Normal"/>
    <w:next w:val="Normal"/>
    <w:autoRedefine/>
    <w:uiPriority w:val="99"/>
    <w:semiHidden/>
    <w:unhideWhenUsed/>
    <w:rsid w:val="00AE7CBA"/>
    <w:pPr>
      <w:ind w:left="220" w:hanging="220"/>
    </w:pPr>
  </w:style>
  <w:style w:type="paragraph" w:styleId="IndexHeading">
    <w:name w:val="index heading"/>
    <w:basedOn w:val="Normal"/>
    <w:next w:val="Index1"/>
    <w:uiPriority w:val="99"/>
    <w:semiHidden/>
    <w:unhideWhenUsed/>
    <w:rsid w:val="00AE7CBA"/>
    <w:rPr>
      <w:rFonts w:asciiTheme="majorHAnsi" w:eastAsiaTheme="majorEastAsia" w:hAnsiTheme="majorHAnsi" w:cstheme="majorBidi"/>
      <w:b/>
      <w:bCs/>
    </w:rPr>
  </w:style>
  <w:style w:type="paragraph" w:styleId="NormalIndent">
    <w:name w:val="Normal Indent"/>
    <w:basedOn w:val="Normal"/>
    <w:uiPriority w:val="99"/>
    <w:semiHidden/>
    <w:unhideWhenUsed/>
    <w:rsid w:val="00AE7CBA"/>
    <w:pPr>
      <w:ind w:left="567"/>
    </w:pPr>
  </w:style>
  <w:style w:type="paragraph" w:styleId="Index9">
    <w:name w:val="index 9"/>
    <w:basedOn w:val="Normal"/>
    <w:next w:val="Normal"/>
    <w:autoRedefine/>
    <w:uiPriority w:val="99"/>
    <w:semiHidden/>
    <w:unhideWhenUsed/>
    <w:rsid w:val="00AE7CBA"/>
    <w:pPr>
      <w:ind w:left="1980" w:hanging="220"/>
    </w:pPr>
  </w:style>
  <w:style w:type="paragraph" w:styleId="Index8">
    <w:name w:val="index 8"/>
    <w:basedOn w:val="Normal"/>
    <w:next w:val="Normal"/>
    <w:autoRedefine/>
    <w:uiPriority w:val="99"/>
    <w:semiHidden/>
    <w:unhideWhenUsed/>
    <w:rsid w:val="00AE7CBA"/>
    <w:pPr>
      <w:ind w:left="1760" w:hanging="220"/>
    </w:pPr>
  </w:style>
  <w:style w:type="paragraph" w:styleId="Index7">
    <w:name w:val="index 7"/>
    <w:basedOn w:val="Normal"/>
    <w:next w:val="Normal"/>
    <w:autoRedefine/>
    <w:uiPriority w:val="99"/>
    <w:semiHidden/>
    <w:unhideWhenUsed/>
    <w:rsid w:val="00AE7CBA"/>
    <w:pPr>
      <w:ind w:left="1540" w:hanging="220"/>
    </w:pPr>
  </w:style>
  <w:style w:type="paragraph" w:styleId="Index6">
    <w:name w:val="index 6"/>
    <w:basedOn w:val="Normal"/>
    <w:next w:val="Normal"/>
    <w:autoRedefine/>
    <w:uiPriority w:val="99"/>
    <w:semiHidden/>
    <w:unhideWhenUsed/>
    <w:rsid w:val="00AE7CBA"/>
    <w:pPr>
      <w:ind w:left="1320" w:hanging="220"/>
    </w:pPr>
  </w:style>
  <w:style w:type="paragraph" w:styleId="Index5">
    <w:name w:val="index 5"/>
    <w:basedOn w:val="Normal"/>
    <w:next w:val="Normal"/>
    <w:autoRedefine/>
    <w:uiPriority w:val="99"/>
    <w:semiHidden/>
    <w:unhideWhenUsed/>
    <w:rsid w:val="00AE7CBA"/>
    <w:pPr>
      <w:ind w:left="1100" w:hanging="220"/>
    </w:pPr>
  </w:style>
  <w:style w:type="paragraph" w:styleId="Index4">
    <w:name w:val="index 4"/>
    <w:basedOn w:val="Normal"/>
    <w:next w:val="Normal"/>
    <w:autoRedefine/>
    <w:uiPriority w:val="99"/>
    <w:semiHidden/>
    <w:unhideWhenUsed/>
    <w:rsid w:val="00AE7CBA"/>
    <w:pPr>
      <w:ind w:left="880" w:hanging="220"/>
    </w:pPr>
  </w:style>
  <w:style w:type="paragraph" w:styleId="Index3">
    <w:name w:val="index 3"/>
    <w:basedOn w:val="Normal"/>
    <w:next w:val="Normal"/>
    <w:autoRedefine/>
    <w:uiPriority w:val="99"/>
    <w:semiHidden/>
    <w:unhideWhenUsed/>
    <w:rsid w:val="00AE7CBA"/>
    <w:pPr>
      <w:ind w:left="660" w:hanging="220"/>
    </w:pPr>
  </w:style>
  <w:style w:type="paragraph" w:styleId="Index2">
    <w:name w:val="index 2"/>
    <w:basedOn w:val="Normal"/>
    <w:next w:val="Normal"/>
    <w:autoRedefine/>
    <w:uiPriority w:val="99"/>
    <w:semiHidden/>
    <w:unhideWhenUsed/>
    <w:rsid w:val="00AE7CBA"/>
    <w:pPr>
      <w:ind w:left="440" w:hanging="220"/>
    </w:pPr>
  </w:style>
  <w:style w:type="paragraph" w:customStyle="1" w:styleId="FSBullet">
    <w:name w:val="FS Bullet"/>
    <w:basedOn w:val="Normal"/>
    <w:next w:val="Normal"/>
    <w:link w:val="FSBulletChar"/>
    <w:qFormat/>
    <w:rsid w:val="00E83BD2"/>
    <w:pPr>
      <w:ind w:left="567" w:hanging="567"/>
    </w:pPr>
    <w:rPr>
      <w:rFonts w:cs="Arial"/>
    </w:rPr>
  </w:style>
  <w:style w:type="character" w:customStyle="1" w:styleId="FSBulletChar">
    <w:name w:val="FS Bullet Char"/>
    <w:basedOn w:val="DefaultParagraphFont"/>
    <w:link w:val="FSBullet"/>
    <w:rsid w:val="00E83BD2"/>
    <w:rPr>
      <w:rFonts w:eastAsia="Times New Roman"/>
      <w:szCs w:val="24"/>
      <w:lang w:val="en-GB" w:bidi="en-US"/>
    </w:rPr>
  </w:style>
  <w:style w:type="paragraph" w:customStyle="1" w:styleId="msonormal0">
    <w:name w:val="msonormal"/>
    <w:basedOn w:val="Normal"/>
    <w:rsid w:val="000D597C"/>
    <w:pPr>
      <w:widowControl/>
      <w:spacing w:before="100" w:beforeAutospacing="1" w:after="100" w:afterAutospacing="1"/>
    </w:pPr>
    <w:rPr>
      <w:rFonts w:ascii="Times New Roman" w:hAnsi="Times New Roman"/>
      <w:sz w:val="24"/>
      <w:lang w:eastAsia="en-GB" w:bidi="ar-SA"/>
    </w:rPr>
  </w:style>
  <w:style w:type="paragraph" w:customStyle="1" w:styleId="xl65">
    <w:name w:val="xl65"/>
    <w:basedOn w:val="Normal"/>
    <w:rsid w:val="000D597C"/>
    <w:pPr>
      <w:widowControl/>
      <w:spacing w:before="100" w:beforeAutospacing="1" w:after="100" w:afterAutospacing="1"/>
      <w:textAlignment w:val="center"/>
    </w:pPr>
    <w:rPr>
      <w:rFonts w:cs="Arial"/>
      <w:sz w:val="24"/>
      <w:lang w:eastAsia="en-GB" w:bidi="ar-SA"/>
    </w:rPr>
  </w:style>
  <w:style w:type="paragraph" w:customStyle="1" w:styleId="xl66">
    <w:name w:val="xl66"/>
    <w:basedOn w:val="Normal"/>
    <w:rsid w:val="000D597C"/>
    <w:pPr>
      <w:widowControl/>
      <w:spacing w:before="100" w:beforeAutospacing="1" w:after="100" w:afterAutospacing="1"/>
      <w:textAlignment w:val="center"/>
    </w:pPr>
    <w:rPr>
      <w:rFonts w:cs="Arial"/>
      <w:sz w:val="24"/>
      <w:lang w:eastAsia="en-GB" w:bidi="ar-SA"/>
    </w:rPr>
  </w:style>
  <w:style w:type="paragraph" w:customStyle="1" w:styleId="xl67">
    <w:name w:val="xl67"/>
    <w:basedOn w:val="Normal"/>
    <w:rsid w:val="000D597C"/>
    <w:pPr>
      <w:widowControl/>
      <w:spacing w:before="100" w:beforeAutospacing="1" w:after="100" w:afterAutospacing="1"/>
      <w:textAlignment w:val="center"/>
    </w:pPr>
    <w:rPr>
      <w:rFonts w:cs="Arial"/>
      <w:sz w:val="24"/>
      <w:lang w:eastAsia="en-GB" w:bidi="ar-SA"/>
    </w:rPr>
  </w:style>
  <w:style w:type="paragraph" w:styleId="Revision">
    <w:name w:val="Revision"/>
    <w:hidden/>
    <w:uiPriority w:val="99"/>
    <w:semiHidden/>
    <w:rsid w:val="00A935E0"/>
    <w:rPr>
      <w:rFonts w:eastAsia="Times New Roman" w:cs="Times New Roman"/>
      <w:szCs w:val="24"/>
      <w:lang w:val="en-GB" w:bidi="en-US"/>
    </w:rPr>
  </w:style>
  <w:style w:type="table" w:styleId="ListTable4-Accent3">
    <w:name w:val="List Table 4 Accent 3"/>
    <w:basedOn w:val="TableNormal"/>
    <w:uiPriority w:val="49"/>
    <w:rsid w:val="0065489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3-Accent3">
    <w:name w:val="List Table 3 Accent 3"/>
    <w:basedOn w:val="TableNormal"/>
    <w:uiPriority w:val="48"/>
    <w:rsid w:val="00654891"/>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484848">
      <w:bodyDiv w:val="1"/>
      <w:marLeft w:val="0"/>
      <w:marRight w:val="0"/>
      <w:marTop w:val="0"/>
      <w:marBottom w:val="0"/>
      <w:divBdr>
        <w:top w:val="none" w:sz="0" w:space="0" w:color="auto"/>
        <w:left w:val="none" w:sz="0" w:space="0" w:color="auto"/>
        <w:bottom w:val="none" w:sz="0" w:space="0" w:color="auto"/>
        <w:right w:val="none" w:sz="0" w:space="0" w:color="auto"/>
      </w:divBdr>
    </w:div>
    <w:div w:id="733814081">
      <w:bodyDiv w:val="1"/>
      <w:marLeft w:val="0"/>
      <w:marRight w:val="0"/>
      <w:marTop w:val="0"/>
      <w:marBottom w:val="0"/>
      <w:divBdr>
        <w:top w:val="none" w:sz="0" w:space="0" w:color="auto"/>
        <w:left w:val="none" w:sz="0" w:space="0" w:color="auto"/>
        <w:bottom w:val="none" w:sz="0" w:space="0" w:color="auto"/>
        <w:right w:val="none" w:sz="0" w:space="0" w:color="auto"/>
      </w:divBdr>
    </w:div>
    <w:div w:id="1041979916">
      <w:bodyDiv w:val="1"/>
      <w:marLeft w:val="0"/>
      <w:marRight w:val="0"/>
      <w:marTop w:val="0"/>
      <w:marBottom w:val="0"/>
      <w:divBdr>
        <w:top w:val="none" w:sz="0" w:space="0" w:color="auto"/>
        <w:left w:val="none" w:sz="0" w:space="0" w:color="auto"/>
        <w:bottom w:val="none" w:sz="0" w:space="0" w:color="auto"/>
        <w:right w:val="none" w:sz="0" w:space="0" w:color="auto"/>
      </w:divBdr>
    </w:div>
    <w:div w:id="1142693832">
      <w:bodyDiv w:val="1"/>
      <w:marLeft w:val="0"/>
      <w:marRight w:val="0"/>
      <w:marTop w:val="0"/>
      <w:marBottom w:val="0"/>
      <w:divBdr>
        <w:top w:val="none" w:sz="0" w:space="0" w:color="auto"/>
        <w:left w:val="none" w:sz="0" w:space="0" w:color="auto"/>
        <w:bottom w:val="none" w:sz="0" w:space="0" w:color="auto"/>
        <w:right w:val="none" w:sz="0" w:space="0" w:color="auto"/>
      </w:divBdr>
    </w:div>
    <w:div w:id="1182668238">
      <w:bodyDiv w:val="1"/>
      <w:marLeft w:val="0"/>
      <w:marRight w:val="0"/>
      <w:marTop w:val="0"/>
      <w:marBottom w:val="0"/>
      <w:divBdr>
        <w:top w:val="none" w:sz="0" w:space="0" w:color="auto"/>
        <w:left w:val="none" w:sz="0" w:space="0" w:color="auto"/>
        <w:bottom w:val="none" w:sz="0" w:space="0" w:color="auto"/>
        <w:right w:val="none" w:sz="0" w:space="0" w:color="auto"/>
      </w:divBdr>
    </w:div>
    <w:div w:id="1395620630">
      <w:bodyDiv w:val="1"/>
      <w:marLeft w:val="0"/>
      <w:marRight w:val="0"/>
      <w:marTop w:val="0"/>
      <w:marBottom w:val="0"/>
      <w:divBdr>
        <w:top w:val="none" w:sz="0" w:space="0" w:color="auto"/>
        <w:left w:val="none" w:sz="0" w:space="0" w:color="auto"/>
        <w:bottom w:val="none" w:sz="0" w:space="0" w:color="auto"/>
        <w:right w:val="none" w:sz="0" w:space="0" w:color="auto"/>
      </w:divBdr>
    </w:div>
    <w:div w:id="1476491305">
      <w:bodyDiv w:val="1"/>
      <w:marLeft w:val="0"/>
      <w:marRight w:val="0"/>
      <w:marTop w:val="0"/>
      <w:marBottom w:val="0"/>
      <w:divBdr>
        <w:top w:val="none" w:sz="0" w:space="0" w:color="auto"/>
        <w:left w:val="none" w:sz="0" w:space="0" w:color="auto"/>
        <w:bottom w:val="none" w:sz="0" w:space="0" w:color="auto"/>
        <w:right w:val="none" w:sz="0" w:space="0" w:color="auto"/>
      </w:divBdr>
    </w:div>
    <w:div w:id="1499152274">
      <w:bodyDiv w:val="1"/>
      <w:marLeft w:val="0"/>
      <w:marRight w:val="0"/>
      <w:marTop w:val="0"/>
      <w:marBottom w:val="0"/>
      <w:divBdr>
        <w:top w:val="none" w:sz="0" w:space="0" w:color="auto"/>
        <w:left w:val="none" w:sz="0" w:space="0" w:color="auto"/>
        <w:bottom w:val="none" w:sz="0" w:space="0" w:color="auto"/>
        <w:right w:val="none" w:sz="0" w:space="0" w:color="auto"/>
      </w:divBdr>
    </w:div>
    <w:div w:id="207658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yperlink" Target="http://www.foodstandards.gov.au/science/riskanalysis/Pages/default.aspx" TargetMode="Externa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chart" Target="charts/chart4.xml"/><Relationship Id="rId28" Type="http://schemas.openxmlformats.org/officeDocument/2006/relationships/hyperlink" Target="http://www.foodstandards.gov.au/science/exposure/Pages/dietaryexposureandin4438.aspx" TargetMode="External"/><Relationship Id="rId15" Type="http://schemas.openxmlformats.org/officeDocument/2006/relationships/header" Target="header1.xml"/><Relationship Id="rId23" Type="http://schemas.openxmlformats.org/officeDocument/2006/relationships/chart" Target="charts/chart3.xml"/><Relationship Id="rId10" Type="http://schemas.openxmlformats.org/officeDocument/2006/relationships/settings" Target="settings.xml"/><Relationship Id="rId19" Type="http://schemas.openxmlformats.org/officeDocument/2006/relationships/header" Target="header3.xml"/><Relationship Id="rId30" Type="http://schemas.openxmlformats.org/officeDocument/2006/relationships/theme" Target="theme/theme1.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chart" Target="charts/chart2.xml"/><Relationship Id="rId27" Type="http://schemas.openxmlformats.org/officeDocument/2006/relationships/hyperlink" Target="http://www.foodstandards.gov.au/science/exposure/documents/Principles%20_%20practices%20exposure%20assessment%202009.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harvest/ANAL%2020180504%20135159%20Document%20Library/1156%20Oleic%20acid%20cube%20resul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harvest/ANAL%2020180504%20135159%20Document%20Library/1156%20Oleic%20acid%20cube%20resul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harvest/ANAL%2020180504%20135159%20Document%20Library/1156%20Oleic%20acid%20cube%20resul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'2011 AHS'!$B$27</c:f>
              <c:strCache>
                <c:ptCount val="1"/>
                <c:pt idx="0">
                  <c:v>Mean</c:v>
                </c:pt>
              </c:strCache>
            </c:strRef>
          </c:tx>
          <c:spPr>
            <a:solidFill>
              <a:schemeClr val="accent1"/>
            </a:solidFill>
            <a:ln>
              <a:noFill/>
            </a:ln>
            <a:effectLst/>
          </c:spPr>
          <c:invertIfNegative val="0"/>
          <c:cat>
            <c:strRef>
              <c:f>'2011 AHS'!$A$28:$A$31</c:f>
              <c:strCache>
                <c:ptCount val="4"/>
                <c:pt idx="0">
                  <c:v>Baseline (unspecified oils are vegetable oil)</c:v>
                </c:pt>
                <c:pt idx="1">
                  <c:v>100% SHO safflower oil</c:v>
                </c:pt>
                <c:pt idx="2">
                  <c:v>Baseline (unspecified oils are safflower oil)</c:v>
                </c:pt>
                <c:pt idx="3">
                  <c:v>100% SHO safflower oil plus 100% SHO unspecified oils</c:v>
                </c:pt>
              </c:strCache>
            </c:strRef>
          </c:cat>
          <c:val>
            <c:numRef>
              <c:f>'2011 AHS'!$B$28:$B$31</c:f>
              <c:numCache>
                <c:formatCode>0</c:formatCode>
                <c:ptCount val="4"/>
                <c:pt idx="0">
                  <c:v>26.109114004683409</c:v>
                </c:pt>
                <c:pt idx="1">
                  <c:v>26.109114004683413</c:v>
                </c:pt>
                <c:pt idx="2">
                  <c:v>31.442483780582119</c:v>
                </c:pt>
                <c:pt idx="3">
                  <c:v>33.951940369880873</c:v>
                </c:pt>
              </c:numCache>
            </c:numRef>
          </c:val>
          <c:extLst>
            <c:ext xmlns:c16="http://schemas.microsoft.com/office/drawing/2014/chart" uri="{C3380CC4-5D6E-409C-BE32-E72D297353CC}">
              <c16:uniqueId val="{00000000-F680-488B-AB44-6C94E0B20302}"/>
            </c:ext>
          </c:extLst>
        </c:ser>
        <c:ser>
          <c:idx val="1"/>
          <c:order val="1"/>
          <c:tx>
            <c:strRef>
              <c:f>'2011 AHS'!$C$27</c:f>
              <c:strCache>
                <c:ptCount val="1"/>
                <c:pt idx="0">
                  <c:v>P90</c:v>
                </c:pt>
              </c:strCache>
            </c:strRef>
          </c:tx>
          <c:spPr>
            <a:solidFill>
              <a:schemeClr val="accent2"/>
            </a:solidFill>
            <a:ln>
              <a:noFill/>
            </a:ln>
            <a:effectLst/>
          </c:spPr>
          <c:invertIfNegative val="0"/>
          <c:cat>
            <c:strRef>
              <c:f>'2011 AHS'!$A$28:$A$31</c:f>
              <c:strCache>
                <c:ptCount val="4"/>
                <c:pt idx="0">
                  <c:v>Baseline (unspecified oils are vegetable oil)</c:v>
                </c:pt>
                <c:pt idx="1">
                  <c:v>100% SHO safflower oil</c:v>
                </c:pt>
                <c:pt idx="2">
                  <c:v>Baseline (unspecified oils are safflower oil)</c:v>
                </c:pt>
                <c:pt idx="3">
                  <c:v>100% SHO safflower oil plus 100% SHO unspecified oils</c:v>
                </c:pt>
              </c:strCache>
            </c:strRef>
          </c:cat>
          <c:val>
            <c:numRef>
              <c:f>'2011 AHS'!$C$28:$C$31</c:f>
              <c:numCache>
                <c:formatCode>0</c:formatCode>
                <c:ptCount val="4"/>
                <c:pt idx="0">
                  <c:v>41.833350610493483</c:v>
                </c:pt>
                <c:pt idx="1">
                  <c:v>41.833350610493483</c:v>
                </c:pt>
                <c:pt idx="2">
                  <c:v>51.442764837580476</c:v>
                </c:pt>
                <c:pt idx="3">
                  <c:v>56.081994416692517</c:v>
                </c:pt>
              </c:numCache>
            </c:numRef>
          </c:val>
          <c:extLst>
            <c:ext xmlns:c16="http://schemas.microsoft.com/office/drawing/2014/chart" uri="{C3380CC4-5D6E-409C-BE32-E72D297353CC}">
              <c16:uniqueId val="{00000001-F680-488B-AB44-6C94E0B20302}"/>
            </c:ext>
          </c:extLst>
        </c:ser>
        <c:dLbls>
          <c:showLegendKey val="0"/>
          <c:showVal val="0"/>
          <c:showCatName val="0"/>
          <c:showSerName val="0"/>
          <c:showPercent val="0"/>
          <c:showBubbleSize val="0"/>
        </c:dLbls>
        <c:gapWidth val="219"/>
        <c:overlap val="-27"/>
        <c:axId val="392364463"/>
        <c:axId val="392368207"/>
      </c:barChart>
      <c:catAx>
        <c:axId val="3923644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Scenarios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92368207"/>
        <c:crosses val="autoZero"/>
        <c:auto val="0"/>
        <c:lblAlgn val="ctr"/>
        <c:lblOffset val="100"/>
        <c:noMultiLvlLbl val="0"/>
      </c:catAx>
      <c:valAx>
        <c:axId val="392368207"/>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Estimated dietary oleic acid intake (g/day)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9236446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'NZ Graph'!$C$2</c:f>
              <c:strCache>
                <c:ptCount val="1"/>
                <c:pt idx="0">
                  <c:v>Mean</c:v>
                </c:pt>
              </c:strCache>
            </c:strRef>
          </c:tx>
          <c:spPr>
            <a:solidFill>
              <a:schemeClr val="accent1"/>
            </a:solidFill>
            <a:ln>
              <a:noFill/>
            </a:ln>
            <a:effectLst/>
          </c:spPr>
          <c:invertIfNegative val="0"/>
          <c:cat>
            <c:multiLvlStrRef>
              <c:f>'NZ Graph'!$A$3:$B$10</c:f>
              <c:multiLvlStrCache>
                <c:ptCount val="8"/>
                <c:lvl>
                  <c:pt idx="0">
                    <c:v>Baseline (unspecified oils are vegetable oils)</c:v>
                  </c:pt>
                  <c:pt idx="1">
                    <c:v>100% safflower oil</c:v>
                  </c:pt>
                  <c:pt idx="2">
                    <c:v>Baseline (unspecified oils are safflower oils)</c:v>
                  </c:pt>
                  <c:pt idx="3">
                    <c:v>100% SHO safflower oil plus 100% SHO unspecified oils</c:v>
                  </c:pt>
                  <c:pt idx="4">
                    <c:v>Baseline (unspecified oils are vegetable oils)</c:v>
                  </c:pt>
                  <c:pt idx="5">
                    <c:v>100% safflower oil</c:v>
                  </c:pt>
                  <c:pt idx="6">
                    <c:v>Baseline (unspecified oils are safflower oils)</c:v>
                  </c:pt>
                  <c:pt idx="7">
                    <c:v>100% SHO safflower oil plus 100% SHO unspecified oils</c:v>
                  </c:pt>
                </c:lvl>
                <c:lvl>
                  <c:pt idx="0">
                    <c:v>5-14 years</c:v>
                  </c:pt>
                  <c:pt idx="4">
                    <c:v>15 years and above</c:v>
                  </c:pt>
                </c:lvl>
              </c:multiLvlStrCache>
            </c:multiLvlStrRef>
          </c:cat>
          <c:val>
            <c:numRef>
              <c:f>'NZ Graph'!$C$3:$C$10</c:f>
              <c:numCache>
                <c:formatCode>0</c:formatCode>
                <c:ptCount val="8"/>
                <c:pt idx="0">
                  <c:v>25.746582994533057</c:v>
                </c:pt>
                <c:pt idx="1">
                  <c:v>25.746582994533057</c:v>
                </c:pt>
                <c:pt idx="2">
                  <c:v>35.164855279129007</c:v>
                </c:pt>
                <c:pt idx="3">
                  <c:v>39.596339769702659</c:v>
                </c:pt>
                <c:pt idx="4">
                  <c:v>29.281627814711285</c:v>
                </c:pt>
                <c:pt idx="5">
                  <c:v>29.281635790836727</c:v>
                </c:pt>
                <c:pt idx="6">
                  <c:v>38.081727511716288</c:v>
                </c:pt>
                <c:pt idx="7">
                  <c:v>42.222357477138551</c:v>
                </c:pt>
              </c:numCache>
            </c:numRef>
          </c:val>
          <c:extLst>
            <c:ext xmlns:c16="http://schemas.microsoft.com/office/drawing/2014/chart" uri="{C3380CC4-5D6E-409C-BE32-E72D297353CC}">
              <c16:uniqueId val="{00000000-30DE-4F20-8854-85CC03623104}"/>
            </c:ext>
          </c:extLst>
        </c:ser>
        <c:ser>
          <c:idx val="1"/>
          <c:order val="1"/>
          <c:tx>
            <c:strRef>
              <c:f>'NZ Graph'!$D$2</c:f>
              <c:strCache>
                <c:ptCount val="1"/>
                <c:pt idx="0">
                  <c:v>P90</c:v>
                </c:pt>
              </c:strCache>
            </c:strRef>
          </c:tx>
          <c:spPr>
            <a:solidFill>
              <a:schemeClr val="accent2"/>
            </a:solidFill>
            <a:ln>
              <a:noFill/>
            </a:ln>
            <a:effectLst/>
          </c:spPr>
          <c:invertIfNegative val="0"/>
          <c:cat>
            <c:multiLvlStrRef>
              <c:f>'NZ Graph'!$A$3:$B$10</c:f>
              <c:multiLvlStrCache>
                <c:ptCount val="8"/>
                <c:lvl>
                  <c:pt idx="0">
                    <c:v>Baseline (unspecified oils are vegetable oils)</c:v>
                  </c:pt>
                  <c:pt idx="1">
                    <c:v>100% safflower oil</c:v>
                  </c:pt>
                  <c:pt idx="2">
                    <c:v>Baseline (unspecified oils are safflower oils)</c:v>
                  </c:pt>
                  <c:pt idx="3">
                    <c:v>100% SHO safflower oil plus 100% SHO unspecified oils</c:v>
                  </c:pt>
                  <c:pt idx="4">
                    <c:v>Baseline (unspecified oils are vegetable oils)</c:v>
                  </c:pt>
                  <c:pt idx="5">
                    <c:v>100% safflower oil</c:v>
                  </c:pt>
                  <c:pt idx="6">
                    <c:v>Baseline (unspecified oils are safflower oils)</c:v>
                  </c:pt>
                  <c:pt idx="7">
                    <c:v>100% SHO safflower oil plus 100% SHO unspecified oils</c:v>
                  </c:pt>
                </c:lvl>
                <c:lvl>
                  <c:pt idx="0">
                    <c:v>5-14 years</c:v>
                  </c:pt>
                  <c:pt idx="4">
                    <c:v>15 years and above</c:v>
                  </c:pt>
                </c:lvl>
              </c:multiLvlStrCache>
            </c:multiLvlStrRef>
          </c:cat>
          <c:val>
            <c:numRef>
              <c:f>'NZ Graph'!$D$3:$D$10</c:f>
              <c:numCache>
                <c:formatCode>0</c:formatCode>
                <c:ptCount val="8"/>
                <c:pt idx="0">
                  <c:v>43.088285412281998</c:v>
                </c:pt>
                <c:pt idx="1">
                  <c:v>43.088285412282005</c:v>
                </c:pt>
                <c:pt idx="2">
                  <c:v>61.555751397317984</c:v>
                </c:pt>
                <c:pt idx="3">
                  <c:v>70.464363037637995</c:v>
                </c:pt>
                <c:pt idx="4">
                  <c:v>51.451262818520988</c:v>
                </c:pt>
                <c:pt idx="5">
                  <c:v>51.451262818520995</c:v>
                </c:pt>
                <c:pt idx="6">
                  <c:v>67.375114356824994</c:v>
                </c:pt>
                <c:pt idx="7">
                  <c:v>75.546554624834002</c:v>
                </c:pt>
              </c:numCache>
            </c:numRef>
          </c:val>
          <c:extLst>
            <c:ext xmlns:c16="http://schemas.microsoft.com/office/drawing/2014/chart" uri="{C3380CC4-5D6E-409C-BE32-E72D297353CC}">
              <c16:uniqueId val="{00000001-30DE-4F20-8854-85CC03623104}"/>
            </c:ext>
          </c:extLst>
        </c:ser>
        <c:dLbls>
          <c:showLegendKey val="0"/>
          <c:showVal val="0"/>
          <c:showCatName val="0"/>
          <c:showSerName val="0"/>
          <c:showPercent val="0"/>
          <c:showBubbleSize val="0"/>
        </c:dLbls>
        <c:gapWidth val="219"/>
        <c:overlap val="-27"/>
        <c:axId val="680209743"/>
        <c:axId val="680220975"/>
      </c:barChart>
      <c:catAx>
        <c:axId val="68020974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Scenarios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80220975"/>
        <c:crosses val="autoZero"/>
        <c:auto val="1"/>
        <c:lblAlgn val="ctr"/>
        <c:lblOffset val="100"/>
        <c:noMultiLvlLbl val="0"/>
      </c:catAx>
      <c:valAx>
        <c:axId val="6802209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Estimated dietary oleic acid intake (g/day)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8020974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'Contribution Graphs'!$B$2</c:f>
              <c:strCache>
                <c:ptCount val="1"/>
                <c:pt idx="0">
                  <c:v>Oils</c:v>
                </c:pt>
              </c:strCache>
            </c:strRef>
          </c:tx>
          <c:spPr>
            <a:solidFill>
              <a:schemeClr val="accent1"/>
            </a:solidFill>
            <a:ln>
              <a:noFill/>
            </a:ln>
            <a:effectLst/>
          </c:spPr>
          <c:invertIfNegative val="0"/>
          <c:cat>
            <c:strRef>
              <c:f>'Contribution Graphs'!$C$1:$F$1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Graphs'!$C$2:$F$2</c:f>
              <c:numCache>
                <c:formatCode>0</c:formatCode>
                <c:ptCount val="4"/>
                <c:pt idx="0">
                  <c:v>42</c:v>
                </c:pt>
                <c:pt idx="1">
                  <c:v>42</c:v>
                </c:pt>
                <c:pt idx="2">
                  <c:v>52</c:v>
                </c:pt>
                <c:pt idx="3">
                  <c:v>55</c:v>
                </c:pt>
              </c:numCache>
            </c:numRef>
          </c:val>
          <c:extLst>
            <c:ext xmlns:c16="http://schemas.microsoft.com/office/drawing/2014/chart" uri="{C3380CC4-5D6E-409C-BE32-E72D297353CC}">
              <c16:uniqueId val="{00000000-38F5-498B-8FCA-C47E06ED5BCF}"/>
            </c:ext>
          </c:extLst>
        </c:ser>
        <c:ser>
          <c:idx val="1"/>
          <c:order val="1"/>
          <c:tx>
            <c:strRef>
              <c:f>'Contribution Graphs'!$B$3</c:f>
              <c:strCache>
                <c:ptCount val="1"/>
                <c:pt idx="0">
                  <c:v>Milk &amp; dairy products</c:v>
                </c:pt>
              </c:strCache>
            </c:strRef>
          </c:tx>
          <c:spPr>
            <a:solidFill>
              <a:schemeClr val="accent2"/>
            </a:solidFill>
            <a:ln>
              <a:noFill/>
            </a:ln>
            <a:effectLst/>
          </c:spPr>
          <c:invertIfNegative val="0"/>
          <c:cat>
            <c:strRef>
              <c:f>'Contribution Graphs'!$C$1:$F$1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Graphs'!$C$3:$F$3</c:f>
              <c:numCache>
                <c:formatCode>0</c:formatCode>
                <c:ptCount val="4"/>
                <c:pt idx="0">
                  <c:v>17.735210831790408</c:v>
                </c:pt>
                <c:pt idx="1">
                  <c:v>17.735210831790507</c:v>
                </c:pt>
                <c:pt idx="2">
                  <c:v>14.726910403632898</c:v>
                </c:pt>
                <c:pt idx="3">
                  <c:v>13.638414666723696</c:v>
                </c:pt>
              </c:numCache>
            </c:numRef>
          </c:val>
          <c:extLst>
            <c:ext xmlns:c16="http://schemas.microsoft.com/office/drawing/2014/chart" uri="{C3380CC4-5D6E-409C-BE32-E72D297353CC}">
              <c16:uniqueId val="{00000001-38F5-498B-8FCA-C47E06ED5BCF}"/>
            </c:ext>
          </c:extLst>
        </c:ser>
        <c:ser>
          <c:idx val="2"/>
          <c:order val="2"/>
          <c:tx>
            <c:strRef>
              <c:f>'Contribution Graphs'!$B$4</c:f>
              <c:strCache>
                <c:ptCount val="1"/>
                <c:pt idx="0">
                  <c:v>Mammalian meat, fat &amp; offal</c:v>
                </c:pt>
              </c:strCache>
            </c:strRef>
          </c:tx>
          <c:spPr>
            <a:solidFill>
              <a:schemeClr val="accent3"/>
            </a:solidFill>
            <a:ln>
              <a:noFill/>
            </a:ln>
            <a:effectLst/>
          </c:spPr>
          <c:invertIfNegative val="0"/>
          <c:cat>
            <c:strRef>
              <c:f>'Contribution Graphs'!$C$1:$F$1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Graphs'!$C$4:$F$4</c:f>
              <c:numCache>
                <c:formatCode>0</c:formatCode>
                <c:ptCount val="4"/>
                <c:pt idx="0">
                  <c:v>13</c:v>
                </c:pt>
                <c:pt idx="1">
                  <c:v>13</c:v>
                </c:pt>
                <c:pt idx="2">
                  <c:v>11</c:v>
                </c:pt>
                <c:pt idx="3">
                  <c:v>10</c:v>
                </c:pt>
              </c:numCache>
            </c:numRef>
          </c:val>
          <c:extLst>
            <c:ext xmlns:c16="http://schemas.microsoft.com/office/drawing/2014/chart" uri="{C3380CC4-5D6E-409C-BE32-E72D297353CC}">
              <c16:uniqueId val="{00000002-38F5-498B-8FCA-C47E06ED5BCF}"/>
            </c:ext>
          </c:extLst>
        </c:ser>
        <c:ser>
          <c:idx val="3"/>
          <c:order val="3"/>
          <c:tx>
            <c:strRef>
              <c:f>'Contribution Graphs'!$B$5</c:f>
              <c:strCache>
                <c:ptCount val="1"/>
                <c:pt idx="0">
                  <c:v>Nuts &amp; seeds</c:v>
                </c:pt>
              </c:strCache>
            </c:strRef>
          </c:tx>
          <c:spPr>
            <a:solidFill>
              <a:schemeClr val="accent4"/>
            </a:solidFill>
            <a:ln>
              <a:noFill/>
            </a:ln>
            <a:effectLst/>
          </c:spPr>
          <c:invertIfNegative val="0"/>
          <c:cat>
            <c:strRef>
              <c:f>'Contribution Graphs'!$C$1:$F$1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Graphs'!$C$5:$F$5</c:f>
              <c:numCache>
                <c:formatCode>0</c:formatCode>
                <c:ptCount val="4"/>
                <c:pt idx="0">
                  <c:v>8</c:v>
                </c:pt>
                <c:pt idx="1">
                  <c:v>8</c:v>
                </c:pt>
                <c:pt idx="2">
                  <c:v>7</c:v>
                </c:pt>
                <c:pt idx="3">
                  <c:v>6</c:v>
                </c:pt>
              </c:numCache>
            </c:numRef>
          </c:val>
          <c:extLst>
            <c:ext xmlns:c16="http://schemas.microsoft.com/office/drawing/2014/chart" uri="{C3380CC4-5D6E-409C-BE32-E72D297353CC}">
              <c16:uniqueId val="{00000003-38F5-498B-8FCA-C47E06ED5BCF}"/>
            </c:ext>
          </c:extLst>
        </c:ser>
        <c:ser>
          <c:idx val="4"/>
          <c:order val="4"/>
          <c:tx>
            <c:strRef>
              <c:f>'Contribution Graphs'!$B$6</c:f>
              <c:strCache>
                <c:ptCount val="1"/>
                <c:pt idx="0">
                  <c:v>Poultry meat, fat &amp; offal</c:v>
                </c:pt>
              </c:strCache>
            </c:strRef>
          </c:tx>
          <c:spPr>
            <a:solidFill>
              <a:schemeClr val="accent5"/>
            </a:solidFill>
            <a:ln>
              <a:noFill/>
            </a:ln>
            <a:effectLst/>
          </c:spPr>
          <c:invertIfNegative val="0"/>
          <c:cat>
            <c:strRef>
              <c:f>'Contribution Graphs'!$C$1:$F$1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Graphs'!$C$6:$F$6</c:f>
              <c:numCache>
                <c:formatCode>0</c:formatCode>
                <c:ptCount val="4"/>
                <c:pt idx="0">
                  <c:v>7</c:v>
                </c:pt>
                <c:pt idx="1">
                  <c:v>7</c:v>
                </c:pt>
                <c:pt idx="2">
                  <c:v>6</c:v>
                </c:pt>
                <c:pt idx="3">
                  <c:v>6</c:v>
                </c:pt>
              </c:numCache>
            </c:numRef>
          </c:val>
          <c:extLst>
            <c:ext xmlns:c16="http://schemas.microsoft.com/office/drawing/2014/chart" uri="{C3380CC4-5D6E-409C-BE32-E72D297353CC}">
              <c16:uniqueId val="{00000004-38F5-498B-8FCA-C47E06ED5BCF}"/>
            </c:ext>
          </c:extLst>
        </c:ser>
        <c:ser>
          <c:idx val="5"/>
          <c:order val="5"/>
          <c:tx>
            <c:strRef>
              <c:f>'Contribution Graphs'!$B$7</c:f>
              <c:strCache>
                <c:ptCount val="1"/>
                <c:pt idx="0">
                  <c:v>Cereals</c:v>
                </c:pt>
              </c:strCache>
            </c:strRef>
          </c:tx>
          <c:spPr>
            <a:solidFill>
              <a:schemeClr val="accent6"/>
            </a:solidFill>
            <a:ln>
              <a:noFill/>
            </a:ln>
            <a:effectLst/>
          </c:spPr>
          <c:invertIfNegative val="0"/>
          <c:cat>
            <c:strRef>
              <c:f>'Contribution Graphs'!$C$1:$F$1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Graphs'!$C$7:$F$7</c:f>
            </c:numRef>
          </c:val>
          <c:extLst>
            <c:ext xmlns:c16="http://schemas.microsoft.com/office/drawing/2014/chart" uri="{C3380CC4-5D6E-409C-BE32-E72D297353CC}">
              <c16:uniqueId val="{00000005-38F5-498B-8FCA-C47E06ED5BCF}"/>
            </c:ext>
          </c:extLst>
        </c:ser>
        <c:ser>
          <c:idx val="6"/>
          <c:order val="6"/>
          <c:tx>
            <c:strRef>
              <c:f>'Contribution Graphs'!$B$8</c:f>
              <c:strCache>
                <c:ptCount val="1"/>
                <c:pt idx="0">
                  <c:v>Poultry eggs</c:v>
                </c:pt>
              </c:strCache>
            </c:strRef>
          </c:tx>
          <c:spPr>
            <a:solidFill>
              <a:schemeClr val="accent1">
                <a:lumMod val="60000"/>
              </a:schemeClr>
            </a:solidFill>
            <a:ln>
              <a:noFill/>
            </a:ln>
            <a:effectLst/>
          </c:spPr>
          <c:invertIfNegative val="0"/>
          <c:cat>
            <c:strRef>
              <c:f>'Contribution Graphs'!$C$1:$F$1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Graphs'!$C$8:$F$8</c:f>
            </c:numRef>
          </c:val>
          <c:extLst>
            <c:ext xmlns:c16="http://schemas.microsoft.com/office/drawing/2014/chart" uri="{C3380CC4-5D6E-409C-BE32-E72D297353CC}">
              <c16:uniqueId val="{00000006-38F5-498B-8FCA-C47E06ED5BCF}"/>
            </c:ext>
          </c:extLst>
        </c:ser>
        <c:ser>
          <c:idx val="7"/>
          <c:order val="7"/>
          <c:tx>
            <c:strRef>
              <c:f>'Contribution Graphs'!$B$9</c:f>
              <c:strCache>
                <c:ptCount val="1"/>
                <c:pt idx="0">
                  <c:v>Fruits</c:v>
                </c:pt>
              </c:strCache>
            </c:strRef>
          </c:tx>
          <c:spPr>
            <a:solidFill>
              <a:schemeClr val="accent2">
                <a:lumMod val="60000"/>
              </a:schemeClr>
            </a:solidFill>
            <a:ln>
              <a:noFill/>
            </a:ln>
            <a:effectLst/>
          </c:spPr>
          <c:invertIfNegative val="0"/>
          <c:cat>
            <c:strRef>
              <c:f>'Contribution Graphs'!$C$1:$F$1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Graphs'!$C$9:$F$9</c:f>
            </c:numRef>
          </c:val>
          <c:extLst>
            <c:ext xmlns:c16="http://schemas.microsoft.com/office/drawing/2014/chart" uri="{C3380CC4-5D6E-409C-BE32-E72D297353CC}">
              <c16:uniqueId val="{00000007-38F5-498B-8FCA-C47E06ED5BCF}"/>
            </c:ext>
          </c:extLst>
        </c:ser>
        <c:ser>
          <c:idx val="8"/>
          <c:order val="8"/>
          <c:tx>
            <c:strRef>
              <c:f>'Contribution Graphs'!$B$10</c:f>
              <c:strCache>
                <c:ptCount val="1"/>
                <c:pt idx="0">
                  <c:v>Seafood</c:v>
                </c:pt>
              </c:strCache>
            </c:strRef>
          </c:tx>
          <c:spPr>
            <a:solidFill>
              <a:schemeClr val="accent3">
                <a:lumMod val="60000"/>
              </a:schemeClr>
            </a:solidFill>
            <a:ln>
              <a:noFill/>
            </a:ln>
            <a:effectLst/>
          </c:spPr>
          <c:invertIfNegative val="0"/>
          <c:cat>
            <c:strRef>
              <c:f>'Contribution Graphs'!$C$1:$F$1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Graphs'!$C$10:$F$10</c:f>
            </c:numRef>
          </c:val>
          <c:extLst>
            <c:ext xmlns:c16="http://schemas.microsoft.com/office/drawing/2014/chart" uri="{C3380CC4-5D6E-409C-BE32-E72D297353CC}">
              <c16:uniqueId val="{00000008-38F5-498B-8FCA-C47E06ED5BCF}"/>
            </c:ext>
          </c:extLst>
        </c:ser>
        <c:ser>
          <c:idx val="9"/>
          <c:order val="9"/>
          <c:tx>
            <c:strRef>
              <c:f>'Contribution Graphs'!$B$11</c:f>
              <c:strCache>
                <c:ptCount val="1"/>
                <c:pt idx="0">
                  <c:v>Vegetables, Herbs &amp; Spices</c:v>
                </c:pt>
              </c:strCache>
            </c:strRef>
          </c:tx>
          <c:spPr>
            <a:solidFill>
              <a:schemeClr val="accent4">
                <a:lumMod val="60000"/>
              </a:schemeClr>
            </a:solidFill>
            <a:ln>
              <a:noFill/>
            </a:ln>
            <a:effectLst/>
          </c:spPr>
          <c:invertIfNegative val="0"/>
          <c:cat>
            <c:strRef>
              <c:f>'Contribution Graphs'!$C$1:$F$1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Graphs'!$C$11:$F$11</c:f>
            </c:numRef>
          </c:val>
          <c:extLst>
            <c:ext xmlns:c16="http://schemas.microsoft.com/office/drawing/2014/chart" uri="{C3380CC4-5D6E-409C-BE32-E72D297353CC}">
              <c16:uniqueId val="{00000009-38F5-498B-8FCA-C47E06ED5BCF}"/>
            </c:ext>
          </c:extLst>
        </c:ser>
        <c:ser>
          <c:idx val="10"/>
          <c:order val="10"/>
          <c:tx>
            <c:strRef>
              <c:f>'Contribution Graphs'!$B$12</c:f>
              <c:strCache>
                <c:ptCount val="1"/>
                <c:pt idx="0">
                  <c:v>Sugars &amp; cocoa products</c:v>
                </c:pt>
              </c:strCache>
            </c:strRef>
          </c:tx>
          <c:spPr>
            <a:solidFill>
              <a:schemeClr val="accent5">
                <a:lumMod val="60000"/>
              </a:schemeClr>
            </a:solidFill>
            <a:ln>
              <a:noFill/>
            </a:ln>
            <a:effectLst/>
          </c:spPr>
          <c:invertIfNegative val="0"/>
          <c:cat>
            <c:strRef>
              <c:f>'Contribution Graphs'!$C$1:$F$1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Graphs'!$C$12:$F$12</c:f>
            </c:numRef>
          </c:val>
          <c:extLst>
            <c:ext xmlns:c16="http://schemas.microsoft.com/office/drawing/2014/chart" uri="{C3380CC4-5D6E-409C-BE32-E72D297353CC}">
              <c16:uniqueId val="{0000000A-38F5-498B-8FCA-C47E06ED5BCF}"/>
            </c:ext>
          </c:extLst>
        </c:ser>
        <c:ser>
          <c:idx val="11"/>
          <c:order val="11"/>
          <c:tx>
            <c:strRef>
              <c:f>'Contribution Graphs'!$B$13</c:f>
              <c:strCache>
                <c:ptCount val="1"/>
                <c:pt idx="0">
                  <c:v>Teas</c:v>
                </c:pt>
              </c:strCache>
            </c:strRef>
          </c:tx>
          <c:spPr>
            <a:solidFill>
              <a:schemeClr val="accent6">
                <a:lumMod val="60000"/>
              </a:schemeClr>
            </a:solidFill>
            <a:ln>
              <a:noFill/>
            </a:ln>
            <a:effectLst/>
          </c:spPr>
          <c:invertIfNegative val="0"/>
          <c:cat>
            <c:strRef>
              <c:f>'Contribution Graphs'!$C$1:$F$1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Graphs'!$C$13:$F$13</c:f>
            </c:numRef>
          </c:val>
          <c:extLst>
            <c:ext xmlns:c16="http://schemas.microsoft.com/office/drawing/2014/chart" uri="{C3380CC4-5D6E-409C-BE32-E72D297353CC}">
              <c16:uniqueId val="{0000000B-38F5-498B-8FCA-C47E06ED5BCF}"/>
            </c:ext>
          </c:extLst>
        </c:ser>
        <c:ser>
          <c:idx val="12"/>
          <c:order val="12"/>
          <c:tx>
            <c:strRef>
              <c:f>'Contribution Graphs'!$B$14</c:f>
              <c:strCache>
                <c:ptCount val="1"/>
                <c:pt idx="0">
                  <c:v>Coffee &amp; guarana</c:v>
                </c:pt>
              </c:strCache>
            </c:strRef>
          </c:tx>
          <c:spPr>
            <a:solidFill>
              <a:schemeClr val="accent1">
                <a:lumMod val="80000"/>
                <a:lumOff val="20000"/>
              </a:schemeClr>
            </a:solidFill>
            <a:ln>
              <a:noFill/>
            </a:ln>
            <a:effectLst/>
          </c:spPr>
          <c:invertIfNegative val="0"/>
          <c:cat>
            <c:strRef>
              <c:f>'Contribution Graphs'!$C$1:$F$1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Graphs'!$C$14:$F$14</c:f>
            </c:numRef>
          </c:val>
          <c:extLst>
            <c:ext xmlns:c16="http://schemas.microsoft.com/office/drawing/2014/chart" uri="{C3380CC4-5D6E-409C-BE32-E72D297353CC}">
              <c16:uniqueId val="{0000000C-38F5-498B-8FCA-C47E06ED5BCF}"/>
            </c:ext>
          </c:extLst>
        </c:ser>
        <c:ser>
          <c:idx val="13"/>
          <c:order val="13"/>
          <c:tx>
            <c:strRef>
              <c:f>'Contribution Graphs'!$B$15</c:f>
              <c:strCache>
                <c:ptCount val="1"/>
                <c:pt idx="0">
                  <c:v>Miscellanious foods</c:v>
                </c:pt>
              </c:strCache>
            </c:strRef>
          </c:tx>
          <c:spPr>
            <a:solidFill>
              <a:schemeClr val="accent2">
                <a:lumMod val="80000"/>
                <a:lumOff val="20000"/>
              </a:schemeClr>
            </a:solidFill>
            <a:ln>
              <a:noFill/>
            </a:ln>
            <a:effectLst/>
          </c:spPr>
          <c:invertIfNegative val="0"/>
          <c:cat>
            <c:strRef>
              <c:f>'Contribution Graphs'!$C$1:$F$1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Graphs'!$C$15:$F$15</c:f>
            </c:numRef>
          </c:val>
          <c:extLst>
            <c:ext xmlns:c16="http://schemas.microsoft.com/office/drawing/2014/chart" uri="{C3380CC4-5D6E-409C-BE32-E72D297353CC}">
              <c16:uniqueId val="{0000000D-38F5-498B-8FCA-C47E06ED5BCF}"/>
            </c:ext>
          </c:extLst>
        </c:ser>
        <c:ser>
          <c:idx val="14"/>
          <c:order val="14"/>
          <c:tx>
            <c:strRef>
              <c:f>'Contribution Graphs'!$B$16</c:f>
              <c:strCache>
                <c:ptCount val="1"/>
                <c:pt idx="0">
                  <c:v>Amphibians &amp; reptiles</c:v>
                </c:pt>
              </c:strCache>
            </c:strRef>
          </c:tx>
          <c:spPr>
            <a:solidFill>
              <a:schemeClr val="accent3">
                <a:lumMod val="80000"/>
                <a:lumOff val="20000"/>
              </a:schemeClr>
            </a:solidFill>
            <a:ln>
              <a:noFill/>
            </a:ln>
            <a:effectLst/>
          </c:spPr>
          <c:invertIfNegative val="0"/>
          <c:cat>
            <c:strRef>
              <c:f>'Contribution Graphs'!$C$1:$F$1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Graphs'!$C$16:$F$16</c:f>
            </c:numRef>
          </c:val>
          <c:extLst>
            <c:ext xmlns:c16="http://schemas.microsoft.com/office/drawing/2014/chart" uri="{C3380CC4-5D6E-409C-BE32-E72D297353CC}">
              <c16:uniqueId val="{0000000E-38F5-498B-8FCA-C47E06ED5BCF}"/>
            </c:ext>
          </c:extLst>
        </c:ser>
        <c:ser>
          <c:idx val="15"/>
          <c:order val="15"/>
          <c:tx>
            <c:strRef>
              <c:f>'Contribution Graphs'!$B$17</c:f>
              <c:strCache>
                <c:ptCount val="1"/>
                <c:pt idx="0">
                  <c:v>Honey</c:v>
                </c:pt>
              </c:strCache>
            </c:strRef>
          </c:tx>
          <c:spPr>
            <a:solidFill>
              <a:schemeClr val="accent4">
                <a:lumMod val="80000"/>
                <a:lumOff val="20000"/>
              </a:schemeClr>
            </a:solidFill>
            <a:ln>
              <a:noFill/>
            </a:ln>
            <a:effectLst/>
          </c:spPr>
          <c:invertIfNegative val="0"/>
          <c:cat>
            <c:strRef>
              <c:f>'Contribution Graphs'!$C$1:$F$1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Graphs'!$C$17:$F$17</c:f>
            </c:numRef>
          </c:val>
          <c:extLst>
            <c:ext xmlns:c16="http://schemas.microsoft.com/office/drawing/2014/chart" uri="{C3380CC4-5D6E-409C-BE32-E72D297353CC}">
              <c16:uniqueId val="{0000000F-38F5-498B-8FCA-C47E06ED5BCF}"/>
            </c:ext>
          </c:extLst>
        </c:ser>
        <c:ser>
          <c:idx val="16"/>
          <c:order val="16"/>
          <c:tx>
            <c:strRef>
              <c:f>'Contribution Graphs'!$B$18</c:f>
              <c:strCache>
                <c:ptCount val="1"/>
                <c:pt idx="0">
                  <c:v>Other*</c:v>
                </c:pt>
              </c:strCache>
            </c:strRef>
          </c:tx>
          <c:spPr>
            <a:solidFill>
              <a:schemeClr val="accent5">
                <a:lumMod val="80000"/>
                <a:lumOff val="20000"/>
              </a:schemeClr>
            </a:solidFill>
            <a:ln>
              <a:noFill/>
            </a:ln>
            <a:effectLst/>
          </c:spPr>
          <c:invertIfNegative val="0"/>
          <c:cat>
            <c:strRef>
              <c:f>'Contribution Graphs'!$C$1:$F$1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Graphs'!$C$18:$F$18</c:f>
              <c:numCache>
                <c:formatCode>General</c:formatCode>
                <c:ptCount val="4"/>
                <c:pt idx="0">
                  <c:v>12</c:v>
                </c:pt>
                <c:pt idx="1">
                  <c:v>12</c:v>
                </c:pt>
                <c:pt idx="2">
                  <c:v>9</c:v>
                </c:pt>
                <c:pt idx="3">
                  <c:v>9</c:v>
                </c:pt>
              </c:numCache>
            </c:numRef>
          </c:val>
          <c:extLst>
            <c:ext xmlns:c16="http://schemas.microsoft.com/office/drawing/2014/chart" uri="{C3380CC4-5D6E-409C-BE32-E72D297353CC}">
              <c16:uniqueId val="{00000010-38F5-498B-8FCA-C47E06ED5BCF}"/>
            </c:ext>
          </c:extLst>
        </c:ser>
        <c:dLbls>
          <c:showLegendKey val="0"/>
          <c:showVal val="0"/>
          <c:showCatName val="0"/>
          <c:showSerName val="0"/>
          <c:showPercent val="0"/>
          <c:showBubbleSize val="0"/>
        </c:dLbls>
        <c:gapWidth val="150"/>
        <c:overlap val="100"/>
        <c:axId val="1209538719"/>
        <c:axId val="1209539135"/>
      </c:barChart>
      <c:catAx>
        <c:axId val="12095387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09539135"/>
        <c:crosses val="autoZero"/>
        <c:auto val="1"/>
        <c:lblAlgn val="ctr"/>
        <c:lblOffset val="100"/>
        <c:noMultiLvlLbl val="0"/>
      </c:catAx>
      <c:valAx>
        <c:axId val="1209539135"/>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095387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'Contribution Graphs'!$B$23</c:f>
              <c:strCache>
                <c:ptCount val="1"/>
                <c:pt idx="0">
                  <c:v>Oils</c:v>
                </c:pt>
              </c:strCache>
            </c:strRef>
          </c:tx>
          <c:spPr>
            <a:solidFill>
              <a:schemeClr val="accent1"/>
            </a:solidFill>
            <a:ln>
              <a:noFill/>
            </a:ln>
            <a:effectLst/>
          </c:spPr>
          <c:invertIfNegative val="0"/>
          <c:cat>
            <c:strRef>
              <c:f>'Contribution Graphs'!$C$22:$F$22</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Graphs'!$C$23:$F$23</c:f>
              <c:numCache>
                <c:formatCode>0</c:formatCode>
                <c:ptCount val="4"/>
                <c:pt idx="0">
                  <c:v>53</c:v>
                </c:pt>
                <c:pt idx="1">
                  <c:v>53</c:v>
                </c:pt>
                <c:pt idx="2">
                  <c:v>65</c:v>
                </c:pt>
                <c:pt idx="3">
                  <c:v>69</c:v>
                </c:pt>
              </c:numCache>
            </c:numRef>
          </c:val>
          <c:extLst>
            <c:ext xmlns:c16="http://schemas.microsoft.com/office/drawing/2014/chart" uri="{C3380CC4-5D6E-409C-BE32-E72D297353CC}">
              <c16:uniqueId val="{00000000-B38B-46B6-BB13-366F4291FC21}"/>
            </c:ext>
          </c:extLst>
        </c:ser>
        <c:ser>
          <c:idx val="1"/>
          <c:order val="1"/>
          <c:tx>
            <c:strRef>
              <c:f>'Contribution Graphs'!$B$24</c:f>
              <c:strCache>
                <c:ptCount val="1"/>
                <c:pt idx="0">
                  <c:v>Cattle milk &amp; dairy products</c:v>
                </c:pt>
              </c:strCache>
            </c:strRef>
          </c:tx>
          <c:spPr>
            <a:solidFill>
              <a:schemeClr val="accent2"/>
            </a:solidFill>
            <a:ln>
              <a:noFill/>
            </a:ln>
            <a:effectLst/>
          </c:spPr>
          <c:invertIfNegative val="0"/>
          <c:cat>
            <c:strRef>
              <c:f>'Contribution Graphs'!$C$22:$F$22</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Graphs'!$C$24:$F$24</c:f>
              <c:numCache>
                <c:formatCode>0</c:formatCode>
                <c:ptCount val="4"/>
                <c:pt idx="0">
                  <c:v>19.179390308963018</c:v>
                </c:pt>
                <c:pt idx="1">
                  <c:v>19.179390308963004</c:v>
                </c:pt>
                <c:pt idx="2">
                  <c:v>14.042536517058897</c:v>
                </c:pt>
                <c:pt idx="3">
                  <c:v>12.470944719796961</c:v>
                </c:pt>
              </c:numCache>
            </c:numRef>
          </c:val>
          <c:extLst>
            <c:ext xmlns:c16="http://schemas.microsoft.com/office/drawing/2014/chart" uri="{C3380CC4-5D6E-409C-BE32-E72D297353CC}">
              <c16:uniqueId val="{00000001-B38B-46B6-BB13-366F4291FC21}"/>
            </c:ext>
          </c:extLst>
        </c:ser>
        <c:ser>
          <c:idx val="2"/>
          <c:order val="2"/>
          <c:tx>
            <c:strRef>
              <c:f>'Contribution Graphs'!$B$25</c:f>
              <c:strCache>
                <c:ptCount val="1"/>
                <c:pt idx="0">
                  <c:v>Mammalian meat, fat &amp; offal</c:v>
                </c:pt>
              </c:strCache>
            </c:strRef>
          </c:tx>
          <c:spPr>
            <a:solidFill>
              <a:schemeClr val="accent3"/>
            </a:solidFill>
            <a:ln>
              <a:noFill/>
            </a:ln>
            <a:effectLst/>
          </c:spPr>
          <c:invertIfNegative val="0"/>
          <c:cat>
            <c:strRef>
              <c:f>'Contribution Graphs'!$C$22:$F$22</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Graphs'!$C$25:$F$25</c:f>
              <c:numCache>
                <c:formatCode>0</c:formatCode>
                <c:ptCount val="4"/>
                <c:pt idx="0">
                  <c:v>11</c:v>
                </c:pt>
                <c:pt idx="1">
                  <c:v>11</c:v>
                </c:pt>
                <c:pt idx="2">
                  <c:v>8</c:v>
                </c:pt>
                <c:pt idx="3">
                  <c:v>7</c:v>
                </c:pt>
              </c:numCache>
            </c:numRef>
          </c:val>
          <c:extLst>
            <c:ext xmlns:c16="http://schemas.microsoft.com/office/drawing/2014/chart" uri="{C3380CC4-5D6E-409C-BE32-E72D297353CC}">
              <c16:uniqueId val="{00000002-B38B-46B6-BB13-366F4291FC21}"/>
            </c:ext>
          </c:extLst>
        </c:ser>
        <c:ser>
          <c:idx val="3"/>
          <c:order val="3"/>
          <c:tx>
            <c:strRef>
              <c:f>'Contribution Graphs'!$B$26</c:f>
              <c:strCache>
                <c:ptCount val="1"/>
                <c:pt idx="0">
                  <c:v>Nuts &amp; seeds</c:v>
                </c:pt>
              </c:strCache>
            </c:strRef>
          </c:tx>
          <c:spPr>
            <a:solidFill>
              <a:schemeClr val="accent4"/>
            </a:solidFill>
            <a:ln>
              <a:noFill/>
            </a:ln>
            <a:effectLst/>
          </c:spPr>
          <c:invertIfNegative val="0"/>
          <c:cat>
            <c:strRef>
              <c:f>'Contribution Graphs'!$C$22:$F$22</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Graphs'!$C$26:$F$26</c:f>
              <c:numCache>
                <c:formatCode>0</c:formatCode>
                <c:ptCount val="4"/>
                <c:pt idx="0">
                  <c:v>6</c:v>
                </c:pt>
                <c:pt idx="1">
                  <c:v>6</c:v>
                </c:pt>
                <c:pt idx="2">
                  <c:v>4</c:v>
                </c:pt>
                <c:pt idx="3">
                  <c:v>4</c:v>
                </c:pt>
              </c:numCache>
            </c:numRef>
          </c:val>
          <c:extLst>
            <c:ext xmlns:c16="http://schemas.microsoft.com/office/drawing/2014/chart" uri="{C3380CC4-5D6E-409C-BE32-E72D297353CC}">
              <c16:uniqueId val="{00000003-B38B-46B6-BB13-366F4291FC21}"/>
            </c:ext>
          </c:extLst>
        </c:ser>
        <c:ser>
          <c:idx val="4"/>
          <c:order val="4"/>
          <c:tx>
            <c:strRef>
              <c:f>'Contribution Graphs'!$B$27</c:f>
              <c:strCache>
                <c:ptCount val="1"/>
                <c:pt idx="0">
                  <c:v>Poultry meat, fat &amp; offal</c:v>
                </c:pt>
              </c:strCache>
            </c:strRef>
          </c:tx>
          <c:spPr>
            <a:solidFill>
              <a:schemeClr val="accent5"/>
            </a:solidFill>
            <a:ln>
              <a:noFill/>
            </a:ln>
            <a:effectLst/>
          </c:spPr>
          <c:invertIfNegative val="0"/>
          <c:cat>
            <c:strRef>
              <c:f>'Contribution Graphs'!$C$22:$F$22</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Graphs'!$C$27:$F$27</c:f>
              <c:numCache>
                <c:formatCode>0</c:formatCode>
                <c:ptCount val="4"/>
                <c:pt idx="0">
                  <c:v>3</c:v>
                </c:pt>
                <c:pt idx="1">
                  <c:v>3</c:v>
                </c:pt>
                <c:pt idx="2">
                  <c:v>2</c:v>
                </c:pt>
                <c:pt idx="3">
                  <c:v>2</c:v>
                </c:pt>
              </c:numCache>
            </c:numRef>
          </c:val>
          <c:extLst>
            <c:ext xmlns:c16="http://schemas.microsoft.com/office/drawing/2014/chart" uri="{C3380CC4-5D6E-409C-BE32-E72D297353CC}">
              <c16:uniqueId val="{00000004-B38B-46B6-BB13-366F4291FC21}"/>
            </c:ext>
          </c:extLst>
        </c:ser>
        <c:ser>
          <c:idx val="5"/>
          <c:order val="5"/>
          <c:tx>
            <c:strRef>
              <c:f>'Contribution Graphs'!$B$28</c:f>
              <c:strCache>
                <c:ptCount val="1"/>
                <c:pt idx="0">
                  <c:v>Cereals</c:v>
                </c:pt>
              </c:strCache>
            </c:strRef>
          </c:tx>
          <c:spPr>
            <a:solidFill>
              <a:schemeClr val="accent6"/>
            </a:solidFill>
            <a:ln>
              <a:noFill/>
            </a:ln>
            <a:effectLst/>
          </c:spPr>
          <c:invertIfNegative val="0"/>
          <c:cat>
            <c:strRef>
              <c:f>'Contribution Graphs'!$C$22:$F$22</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Graphs'!$C$28:$F$28</c:f>
            </c:numRef>
          </c:val>
          <c:extLst>
            <c:ext xmlns:c16="http://schemas.microsoft.com/office/drawing/2014/chart" uri="{C3380CC4-5D6E-409C-BE32-E72D297353CC}">
              <c16:uniqueId val="{00000005-B38B-46B6-BB13-366F4291FC21}"/>
            </c:ext>
          </c:extLst>
        </c:ser>
        <c:ser>
          <c:idx val="6"/>
          <c:order val="6"/>
          <c:tx>
            <c:strRef>
              <c:f>'Contribution Graphs'!$B$29</c:f>
              <c:strCache>
                <c:ptCount val="1"/>
                <c:pt idx="0">
                  <c:v>Poultry eggs</c:v>
                </c:pt>
              </c:strCache>
            </c:strRef>
          </c:tx>
          <c:spPr>
            <a:solidFill>
              <a:schemeClr val="accent1">
                <a:lumMod val="60000"/>
              </a:schemeClr>
            </a:solidFill>
            <a:ln>
              <a:noFill/>
            </a:ln>
            <a:effectLst/>
          </c:spPr>
          <c:invertIfNegative val="0"/>
          <c:cat>
            <c:strRef>
              <c:f>'Contribution Graphs'!$C$22:$F$22</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Graphs'!$C$29:$F$29</c:f>
            </c:numRef>
          </c:val>
          <c:extLst>
            <c:ext xmlns:c16="http://schemas.microsoft.com/office/drawing/2014/chart" uri="{C3380CC4-5D6E-409C-BE32-E72D297353CC}">
              <c16:uniqueId val="{00000006-B38B-46B6-BB13-366F4291FC21}"/>
            </c:ext>
          </c:extLst>
        </c:ser>
        <c:ser>
          <c:idx val="7"/>
          <c:order val="7"/>
          <c:tx>
            <c:strRef>
              <c:f>'Contribution Graphs'!$B$30</c:f>
              <c:strCache>
                <c:ptCount val="1"/>
                <c:pt idx="0">
                  <c:v>Seafood</c:v>
                </c:pt>
              </c:strCache>
            </c:strRef>
          </c:tx>
          <c:spPr>
            <a:solidFill>
              <a:schemeClr val="accent2">
                <a:lumMod val="60000"/>
              </a:schemeClr>
            </a:solidFill>
            <a:ln>
              <a:noFill/>
            </a:ln>
            <a:effectLst/>
          </c:spPr>
          <c:invertIfNegative val="0"/>
          <c:cat>
            <c:strRef>
              <c:f>'Contribution Graphs'!$C$22:$F$22</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Graphs'!$C$30:$F$30</c:f>
            </c:numRef>
          </c:val>
          <c:extLst>
            <c:ext xmlns:c16="http://schemas.microsoft.com/office/drawing/2014/chart" uri="{C3380CC4-5D6E-409C-BE32-E72D297353CC}">
              <c16:uniqueId val="{00000007-B38B-46B6-BB13-366F4291FC21}"/>
            </c:ext>
          </c:extLst>
        </c:ser>
        <c:ser>
          <c:idx val="8"/>
          <c:order val="8"/>
          <c:tx>
            <c:strRef>
              <c:f>'Contribution Graphs'!$B$31</c:f>
              <c:strCache>
                <c:ptCount val="1"/>
                <c:pt idx="0">
                  <c:v>Fruits</c:v>
                </c:pt>
              </c:strCache>
            </c:strRef>
          </c:tx>
          <c:spPr>
            <a:solidFill>
              <a:schemeClr val="accent3">
                <a:lumMod val="60000"/>
              </a:schemeClr>
            </a:solidFill>
            <a:ln>
              <a:noFill/>
            </a:ln>
            <a:effectLst/>
          </c:spPr>
          <c:invertIfNegative val="0"/>
          <c:cat>
            <c:strRef>
              <c:f>'Contribution Graphs'!$C$22:$F$22</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Graphs'!$C$31:$F$31</c:f>
            </c:numRef>
          </c:val>
          <c:extLst>
            <c:ext xmlns:c16="http://schemas.microsoft.com/office/drawing/2014/chart" uri="{C3380CC4-5D6E-409C-BE32-E72D297353CC}">
              <c16:uniqueId val="{00000008-B38B-46B6-BB13-366F4291FC21}"/>
            </c:ext>
          </c:extLst>
        </c:ser>
        <c:ser>
          <c:idx val="9"/>
          <c:order val="9"/>
          <c:tx>
            <c:strRef>
              <c:f>'Contribution Graphs'!$B$32</c:f>
              <c:strCache>
                <c:ptCount val="1"/>
                <c:pt idx="0">
                  <c:v>Sugars &amp; cocoa products</c:v>
                </c:pt>
              </c:strCache>
            </c:strRef>
          </c:tx>
          <c:spPr>
            <a:solidFill>
              <a:schemeClr val="accent4">
                <a:lumMod val="60000"/>
              </a:schemeClr>
            </a:solidFill>
            <a:ln>
              <a:noFill/>
            </a:ln>
            <a:effectLst/>
          </c:spPr>
          <c:invertIfNegative val="0"/>
          <c:cat>
            <c:strRef>
              <c:f>'Contribution Graphs'!$C$22:$F$22</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Graphs'!$C$32:$F$32</c:f>
            </c:numRef>
          </c:val>
          <c:extLst>
            <c:ext xmlns:c16="http://schemas.microsoft.com/office/drawing/2014/chart" uri="{C3380CC4-5D6E-409C-BE32-E72D297353CC}">
              <c16:uniqueId val="{00000009-B38B-46B6-BB13-366F4291FC21}"/>
            </c:ext>
          </c:extLst>
        </c:ser>
        <c:ser>
          <c:idx val="10"/>
          <c:order val="10"/>
          <c:tx>
            <c:strRef>
              <c:f>'Contribution Graphs'!$B$33</c:f>
              <c:strCache>
                <c:ptCount val="1"/>
                <c:pt idx="0">
                  <c:v>Vegetables, Herbs &amp; Spices</c:v>
                </c:pt>
              </c:strCache>
            </c:strRef>
          </c:tx>
          <c:spPr>
            <a:solidFill>
              <a:schemeClr val="accent5">
                <a:lumMod val="60000"/>
              </a:schemeClr>
            </a:solidFill>
            <a:ln>
              <a:noFill/>
            </a:ln>
            <a:effectLst/>
          </c:spPr>
          <c:invertIfNegative val="0"/>
          <c:cat>
            <c:strRef>
              <c:f>'Contribution Graphs'!$C$22:$F$22</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Graphs'!$C$33:$F$33</c:f>
            </c:numRef>
          </c:val>
          <c:extLst>
            <c:ext xmlns:c16="http://schemas.microsoft.com/office/drawing/2014/chart" uri="{C3380CC4-5D6E-409C-BE32-E72D297353CC}">
              <c16:uniqueId val="{0000000A-B38B-46B6-BB13-366F4291FC21}"/>
            </c:ext>
          </c:extLst>
        </c:ser>
        <c:ser>
          <c:idx val="11"/>
          <c:order val="11"/>
          <c:tx>
            <c:strRef>
              <c:f>'Contribution Graphs'!$B$34</c:f>
              <c:strCache>
                <c:ptCount val="1"/>
                <c:pt idx="0">
                  <c:v>Teas</c:v>
                </c:pt>
              </c:strCache>
            </c:strRef>
          </c:tx>
          <c:spPr>
            <a:solidFill>
              <a:schemeClr val="accent6">
                <a:lumMod val="60000"/>
              </a:schemeClr>
            </a:solidFill>
            <a:ln>
              <a:noFill/>
            </a:ln>
            <a:effectLst/>
          </c:spPr>
          <c:invertIfNegative val="0"/>
          <c:cat>
            <c:strRef>
              <c:f>'Contribution Graphs'!$C$22:$F$22</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Graphs'!$C$34:$F$34</c:f>
            </c:numRef>
          </c:val>
          <c:extLst>
            <c:ext xmlns:c16="http://schemas.microsoft.com/office/drawing/2014/chart" uri="{C3380CC4-5D6E-409C-BE32-E72D297353CC}">
              <c16:uniqueId val="{0000000B-B38B-46B6-BB13-366F4291FC21}"/>
            </c:ext>
          </c:extLst>
        </c:ser>
        <c:ser>
          <c:idx val="12"/>
          <c:order val="12"/>
          <c:tx>
            <c:strRef>
              <c:f>'Contribution Graphs'!$B$35</c:f>
              <c:strCache>
                <c:ptCount val="1"/>
                <c:pt idx="0">
                  <c:v>Miscellanious foods</c:v>
                </c:pt>
              </c:strCache>
            </c:strRef>
          </c:tx>
          <c:spPr>
            <a:solidFill>
              <a:schemeClr val="accent1">
                <a:lumMod val="80000"/>
                <a:lumOff val="20000"/>
              </a:schemeClr>
            </a:solidFill>
            <a:ln>
              <a:noFill/>
            </a:ln>
            <a:effectLst/>
          </c:spPr>
          <c:invertIfNegative val="0"/>
          <c:cat>
            <c:strRef>
              <c:f>'Contribution Graphs'!$C$22:$F$22</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Graphs'!$C$35:$F$35</c:f>
            </c:numRef>
          </c:val>
          <c:extLst>
            <c:ext xmlns:c16="http://schemas.microsoft.com/office/drawing/2014/chart" uri="{C3380CC4-5D6E-409C-BE32-E72D297353CC}">
              <c16:uniqueId val="{0000000C-B38B-46B6-BB13-366F4291FC21}"/>
            </c:ext>
          </c:extLst>
        </c:ser>
        <c:ser>
          <c:idx val="13"/>
          <c:order val="13"/>
          <c:tx>
            <c:strRef>
              <c:f>'Contribution Graphs'!$B$36</c:f>
              <c:strCache>
                <c:ptCount val="1"/>
                <c:pt idx="0">
                  <c:v>Coffee &amp; guarana</c:v>
                </c:pt>
              </c:strCache>
            </c:strRef>
          </c:tx>
          <c:spPr>
            <a:solidFill>
              <a:schemeClr val="accent2">
                <a:lumMod val="80000"/>
                <a:lumOff val="20000"/>
              </a:schemeClr>
            </a:solidFill>
            <a:ln>
              <a:noFill/>
            </a:ln>
            <a:effectLst/>
          </c:spPr>
          <c:invertIfNegative val="0"/>
          <c:cat>
            <c:strRef>
              <c:f>'Contribution Graphs'!$C$22:$F$22</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Graphs'!$C$36:$F$36</c:f>
            </c:numRef>
          </c:val>
          <c:extLst>
            <c:ext xmlns:c16="http://schemas.microsoft.com/office/drawing/2014/chart" uri="{C3380CC4-5D6E-409C-BE32-E72D297353CC}">
              <c16:uniqueId val="{0000000D-B38B-46B6-BB13-366F4291FC21}"/>
            </c:ext>
          </c:extLst>
        </c:ser>
        <c:ser>
          <c:idx val="14"/>
          <c:order val="14"/>
          <c:tx>
            <c:strRef>
              <c:f>'Contribution Graphs'!$B$37</c:f>
              <c:strCache>
                <c:ptCount val="1"/>
                <c:pt idx="0">
                  <c:v>Amphibians &amp; reptiles</c:v>
                </c:pt>
              </c:strCache>
            </c:strRef>
          </c:tx>
          <c:spPr>
            <a:solidFill>
              <a:schemeClr val="accent3">
                <a:lumMod val="80000"/>
                <a:lumOff val="20000"/>
              </a:schemeClr>
            </a:solidFill>
            <a:ln>
              <a:noFill/>
            </a:ln>
            <a:effectLst/>
          </c:spPr>
          <c:invertIfNegative val="0"/>
          <c:cat>
            <c:strRef>
              <c:f>'Contribution Graphs'!$C$22:$F$22</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Graphs'!$C$37:$F$37</c:f>
            </c:numRef>
          </c:val>
          <c:extLst>
            <c:ext xmlns:c16="http://schemas.microsoft.com/office/drawing/2014/chart" uri="{C3380CC4-5D6E-409C-BE32-E72D297353CC}">
              <c16:uniqueId val="{0000000E-B38B-46B6-BB13-366F4291FC21}"/>
            </c:ext>
          </c:extLst>
        </c:ser>
        <c:ser>
          <c:idx val="15"/>
          <c:order val="15"/>
          <c:tx>
            <c:strRef>
              <c:f>'Contribution Graphs'!$B$38</c:f>
              <c:strCache>
                <c:ptCount val="1"/>
                <c:pt idx="0">
                  <c:v>Honey</c:v>
                </c:pt>
              </c:strCache>
            </c:strRef>
          </c:tx>
          <c:spPr>
            <a:solidFill>
              <a:schemeClr val="accent4">
                <a:lumMod val="80000"/>
                <a:lumOff val="20000"/>
              </a:schemeClr>
            </a:solidFill>
            <a:ln>
              <a:noFill/>
            </a:ln>
            <a:effectLst/>
          </c:spPr>
          <c:invertIfNegative val="0"/>
          <c:cat>
            <c:strRef>
              <c:f>'Contribution Graphs'!$C$22:$F$22</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Graphs'!$C$38:$F$38</c:f>
            </c:numRef>
          </c:val>
          <c:extLst>
            <c:ext xmlns:c16="http://schemas.microsoft.com/office/drawing/2014/chart" uri="{C3380CC4-5D6E-409C-BE32-E72D297353CC}">
              <c16:uniqueId val="{0000000F-B38B-46B6-BB13-366F4291FC21}"/>
            </c:ext>
          </c:extLst>
        </c:ser>
        <c:ser>
          <c:idx val="16"/>
          <c:order val="16"/>
          <c:tx>
            <c:strRef>
              <c:f>'Contribution Graphs'!$B$39</c:f>
              <c:strCache>
                <c:ptCount val="1"/>
                <c:pt idx="0">
                  <c:v>Other*</c:v>
                </c:pt>
              </c:strCache>
            </c:strRef>
          </c:tx>
          <c:spPr>
            <a:solidFill>
              <a:schemeClr val="accent5">
                <a:lumMod val="80000"/>
                <a:lumOff val="20000"/>
              </a:schemeClr>
            </a:solidFill>
            <a:ln>
              <a:noFill/>
            </a:ln>
            <a:effectLst/>
          </c:spPr>
          <c:invertIfNegative val="0"/>
          <c:cat>
            <c:strRef>
              <c:f>'Contribution Graphs'!$C$22:$F$22</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Graphs'!$C$39:$F$39</c:f>
              <c:numCache>
                <c:formatCode>General</c:formatCode>
                <c:ptCount val="4"/>
                <c:pt idx="0">
                  <c:v>8</c:v>
                </c:pt>
                <c:pt idx="1">
                  <c:v>8</c:v>
                </c:pt>
                <c:pt idx="2">
                  <c:v>7</c:v>
                </c:pt>
                <c:pt idx="3">
                  <c:v>6</c:v>
                </c:pt>
              </c:numCache>
            </c:numRef>
          </c:val>
          <c:extLst>
            <c:ext xmlns:c16="http://schemas.microsoft.com/office/drawing/2014/chart" uri="{C3380CC4-5D6E-409C-BE32-E72D297353CC}">
              <c16:uniqueId val="{00000010-B38B-46B6-BB13-366F4291FC21}"/>
            </c:ext>
          </c:extLst>
        </c:ser>
        <c:dLbls>
          <c:showLegendKey val="0"/>
          <c:showVal val="0"/>
          <c:showCatName val="0"/>
          <c:showSerName val="0"/>
          <c:showPercent val="0"/>
          <c:showBubbleSize val="0"/>
        </c:dLbls>
        <c:gapWidth val="150"/>
        <c:overlap val="100"/>
        <c:axId val="713490431"/>
        <c:axId val="713491679"/>
      </c:barChart>
      <c:catAx>
        <c:axId val="71349043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13491679"/>
        <c:crosses val="autoZero"/>
        <c:auto val="1"/>
        <c:lblAlgn val="ctr"/>
        <c:lblOffset val="100"/>
        <c:noMultiLvlLbl val="0"/>
      </c:catAx>
      <c:valAx>
        <c:axId val="71349167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13490431"/>
        <c:crosses val="autoZero"/>
        <c:crossBetween val="between"/>
        <c:majorUnit val="0.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'Contribution Graphs'!$B$42</c:f>
              <c:strCache>
                <c:ptCount val="1"/>
                <c:pt idx="0">
                  <c:v>Oils</c:v>
                </c:pt>
              </c:strCache>
            </c:strRef>
          </c:tx>
          <c:spPr>
            <a:solidFill>
              <a:schemeClr val="accent1"/>
            </a:solidFill>
            <a:ln>
              <a:noFill/>
            </a:ln>
            <a:effectLst/>
          </c:spPr>
          <c:invertIfNegative val="0"/>
          <c:cat>
            <c:strRef>
              <c:f>'Contribution Graphs'!$C$41:$F$41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Graphs'!$C$42:$F$42</c:f>
              <c:numCache>
                <c:formatCode>0</c:formatCode>
                <c:ptCount val="4"/>
                <c:pt idx="0">
                  <c:v>47</c:v>
                </c:pt>
                <c:pt idx="1">
                  <c:v>47</c:v>
                </c:pt>
                <c:pt idx="2">
                  <c:v>59</c:v>
                </c:pt>
                <c:pt idx="3">
                  <c:v>63</c:v>
                </c:pt>
              </c:numCache>
            </c:numRef>
          </c:val>
          <c:extLst>
            <c:ext xmlns:c16="http://schemas.microsoft.com/office/drawing/2014/chart" uri="{C3380CC4-5D6E-409C-BE32-E72D297353CC}">
              <c16:uniqueId val="{00000000-2F22-42A2-A457-C33F8A426205}"/>
            </c:ext>
          </c:extLst>
        </c:ser>
        <c:ser>
          <c:idx val="1"/>
          <c:order val="1"/>
          <c:tx>
            <c:strRef>
              <c:f>'Contribution Graphs'!$B$43</c:f>
              <c:strCache>
                <c:ptCount val="1"/>
                <c:pt idx="0">
                  <c:v>Cattle milk &amp; dairy products</c:v>
                </c:pt>
              </c:strCache>
            </c:strRef>
          </c:tx>
          <c:spPr>
            <a:solidFill>
              <a:schemeClr val="accent2"/>
            </a:solidFill>
            <a:ln>
              <a:noFill/>
            </a:ln>
            <a:effectLst/>
          </c:spPr>
          <c:invertIfNegative val="0"/>
          <c:cat>
            <c:strRef>
              <c:f>'Contribution Graphs'!$C$41:$F$41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Graphs'!$C$43:$F$43</c:f>
              <c:numCache>
                <c:formatCode>0</c:formatCode>
                <c:ptCount val="4"/>
                <c:pt idx="0">
                  <c:v>16.263156196977235</c:v>
                </c:pt>
                <c:pt idx="1">
                  <c:v>16.263151767000199</c:v>
                </c:pt>
                <c:pt idx="2">
                  <c:v>12.504991710417846</c:v>
                </c:pt>
                <c:pt idx="3">
                  <c:v>11.278661716372691</c:v>
                </c:pt>
              </c:numCache>
            </c:numRef>
          </c:val>
          <c:extLst>
            <c:ext xmlns:c16="http://schemas.microsoft.com/office/drawing/2014/chart" uri="{C3380CC4-5D6E-409C-BE32-E72D297353CC}">
              <c16:uniqueId val="{00000001-2F22-42A2-A457-C33F8A426205}"/>
            </c:ext>
          </c:extLst>
        </c:ser>
        <c:ser>
          <c:idx val="2"/>
          <c:order val="2"/>
          <c:tx>
            <c:strRef>
              <c:f>'Contribution Graphs'!$B$44</c:f>
              <c:strCache>
                <c:ptCount val="1"/>
                <c:pt idx="0">
                  <c:v>Mammalian meat, fat &amp; offal</c:v>
                </c:pt>
              </c:strCache>
            </c:strRef>
          </c:tx>
          <c:spPr>
            <a:solidFill>
              <a:schemeClr val="accent3"/>
            </a:solidFill>
            <a:ln>
              <a:noFill/>
            </a:ln>
            <a:effectLst/>
          </c:spPr>
          <c:invertIfNegative val="0"/>
          <c:cat>
            <c:strRef>
              <c:f>'Contribution Graphs'!$C$41:$F$41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Graphs'!$C$44:$F$44</c:f>
              <c:numCache>
                <c:formatCode>0</c:formatCode>
                <c:ptCount val="4"/>
                <c:pt idx="0">
                  <c:v>13</c:v>
                </c:pt>
                <c:pt idx="1">
                  <c:v>13</c:v>
                </c:pt>
                <c:pt idx="2">
                  <c:v>10</c:v>
                </c:pt>
                <c:pt idx="3">
                  <c:v>9</c:v>
                </c:pt>
              </c:numCache>
            </c:numRef>
          </c:val>
          <c:extLst>
            <c:ext xmlns:c16="http://schemas.microsoft.com/office/drawing/2014/chart" uri="{C3380CC4-5D6E-409C-BE32-E72D297353CC}">
              <c16:uniqueId val="{00000002-2F22-42A2-A457-C33F8A426205}"/>
            </c:ext>
          </c:extLst>
        </c:ser>
        <c:ser>
          <c:idx val="3"/>
          <c:order val="3"/>
          <c:tx>
            <c:strRef>
              <c:f>'Contribution Graphs'!$B$45</c:f>
              <c:strCache>
                <c:ptCount val="1"/>
                <c:pt idx="0">
                  <c:v>Nuts &amp; seeds</c:v>
                </c:pt>
              </c:strCache>
            </c:strRef>
          </c:tx>
          <c:spPr>
            <a:solidFill>
              <a:schemeClr val="accent4"/>
            </a:solidFill>
            <a:ln>
              <a:noFill/>
            </a:ln>
            <a:effectLst/>
          </c:spPr>
          <c:invertIfNegative val="0"/>
          <c:cat>
            <c:strRef>
              <c:f>'Contribution Graphs'!$C$41:$F$41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Graphs'!$C$45:$F$45</c:f>
              <c:numCache>
                <c:formatCode>0</c:formatCode>
                <c:ptCount val="4"/>
                <c:pt idx="0">
                  <c:v>7</c:v>
                </c:pt>
                <c:pt idx="1">
                  <c:v>7</c:v>
                </c:pt>
                <c:pt idx="2">
                  <c:v>5</c:v>
                </c:pt>
                <c:pt idx="3">
                  <c:v>5</c:v>
                </c:pt>
              </c:numCache>
            </c:numRef>
          </c:val>
          <c:extLst>
            <c:ext xmlns:c16="http://schemas.microsoft.com/office/drawing/2014/chart" uri="{C3380CC4-5D6E-409C-BE32-E72D297353CC}">
              <c16:uniqueId val="{00000003-2F22-42A2-A457-C33F8A426205}"/>
            </c:ext>
          </c:extLst>
        </c:ser>
        <c:ser>
          <c:idx val="4"/>
          <c:order val="4"/>
          <c:tx>
            <c:strRef>
              <c:f>'Contribution Graphs'!$B$46</c:f>
              <c:strCache>
                <c:ptCount val="1"/>
                <c:pt idx="0">
                  <c:v>Poultry meat, fat &amp; offal</c:v>
                </c:pt>
              </c:strCache>
            </c:strRef>
          </c:tx>
          <c:spPr>
            <a:solidFill>
              <a:schemeClr val="accent5"/>
            </a:solidFill>
            <a:ln>
              <a:noFill/>
            </a:ln>
            <a:effectLst/>
          </c:spPr>
          <c:invertIfNegative val="0"/>
          <c:cat>
            <c:strRef>
              <c:f>'Contribution Graphs'!$C$41:$F$41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Graphs'!$C$46:$F$46</c:f>
              <c:numCache>
                <c:formatCode>0</c:formatCode>
                <c:ptCount val="4"/>
                <c:pt idx="0">
                  <c:v>4</c:v>
                </c:pt>
                <c:pt idx="1">
                  <c:v>4</c:v>
                </c:pt>
                <c:pt idx="2">
                  <c:v>3</c:v>
                </c:pt>
                <c:pt idx="3">
                  <c:v>3</c:v>
                </c:pt>
              </c:numCache>
            </c:numRef>
          </c:val>
          <c:extLst>
            <c:ext xmlns:c16="http://schemas.microsoft.com/office/drawing/2014/chart" uri="{C3380CC4-5D6E-409C-BE32-E72D297353CC}">
              <c16:uniqueId val="{00000004-2F22-42A2-A457-C33F8A426205}"/>
            </c:ext>
          </c:extLst>
        </c:ser>
        <c:ser>
          <c:idx val="5"/>
          <c:order val="5"/>
          <c:tx>
            <c:strRef>
              <c:f>'Contribution Graphs'!$B$47</c:f>
              <c:strCache>
                <c:ptCount val="1"/>
                <c:pt idx="0">
                  <c:v>Cereals</c:v>
                </c:pt>
              </c:strCache>
            </c:strRef>
          </c:tx>
          <c:spPr>
            <a:solidFill>
              <a:schemeClr val="accent6"/>
            </a:solidFill>
            <a:ln>
              <a:noFill/>
            </a:ln>
            <a:effectLst/>
          </c:spPr>
          <c:invertIfNegative val="0"/>
          <c:cat>
            <c:strRef>
              <c:f>'Contribution Graphs'!$C$41:$F$41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Graphs'!$C$47:$F$47</c:f>
            </c:numRef>
          </c:val>
          <c:extLst>
            <c:ext xmlns:c16="http://schemas.microsoft.com/office/drawing/2014/chart" uri="{C3380CC4-5D6E-409C-BE32-E72D297353CC}">
              <c16:uniqueId val="{00000005-2F22-42A2-A457-C33F8A426205}"/>
            </c:ext>
          </c:extLst>
        </c:ser>
        <c:ser>
          <c:idx val="6"/>
          <c:order val="6"/>
          <c:tx>
            <c:strRef>
              <c:f>'Contribution Graphs'!$B$48</c:f>
              <c:strCache>
                <c:ptCount val="1"/>
                <c:pt idx="0">
                  <c:v>Poultry eggs</c:v>
                </c:pt>
              </c:strCache>
            </c:strRef>
          </c:tx>
          <c:spPr>
            <a:solidFill>
              <a:schemeClr val="accent1">
                <a:lumMod val="60000"/>
              </a:schemeClr>
            </a:solidFill>
            <a:ln>
              <a:noFill/>
            </a:ln>
            <a:effectLst/>
          </c:spPr>
          <c:invertIfNegative val="0"/>
          <c:cat>
            <c:strRef>
              <c:f>'Contribution Graphs'!$C$41:$F$41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Graphs'!$C$48:$F$48</c:f>
            </c:numRef>
          </c:val>
          <c:extLst>
            <c:ext xmlns:c16="http://schemas.microsoft.com/office/drawing/2014/chart" uri="{C3380CC4-5D6E-409C-BE32-E72D297353CC}">
              <c16:uniqueId val="{00000006-2F22-42A2-A457-C33F8A426205}"/>
            </c:ext>
          </c:extLst>
        </c:ser>
        <c:ser>
          <c:idx val="7"/>
          <c:order val="7"/>
          <c:tx>
            <c:strRef>
              <c:f>'Contribution Graphs'!$B$49</c:f>
              <c:strCache>
                <c:ptCount val="1"/>
                <c:pt idx="0">
                  <c:v>Fruits</c:v>
                </c:pt>
              </c:strCache>
            </c:strRef>
          </c:tx>
          <c:spPr>
            <a:solidFill>
              <a:schemeClr val="accent2">
                <a:lumMod val="60000"/>
              </a:schemeClr>
            </a:solidFill>
            <a:ln>
              <a:noFill/>
            </a:ln>
            <a:effectLst/>
          </c:spPr>
          <c:invertIfNegative val="0"/>
          <c:cat>
            <c:strRef>
              <c:f>'Contribution Graphs'!$C$41:$F$41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Graphs'!$C$49:$F$49</c:f>
            </c:numRef>
          </c:val>
          <c:extLst>
            <c:ext xmlns:c16="http://schemas.microsoft.com/office/drawing/2014/chart" uri="{C3380CC4-5D6E-409C-BE32-E72D297353CC}">
              <c16:uniqueId val="{00000007-2F22-42A2-A457-C33F8A426205}"/>
            </c:ext>
          </c:extLst>
        </c:ser>
        <c:ser>
          <c:idx val="8"/>
          <c:order val="8"/>
          <c:tx>
            <c:strRef>
              <c:f>'Contribution Graphs'!$B$50</c:f>
              <c:strCache>
                <c:ptCount val="1"/>
                <c:pt idx="0">
                  <c:v>Seafood</c:v>
                </c:pt>
              </c:strCache>
            </c:strRef>
          </c:tx>
          <c:spPr>
            <a:solidFill>
              <a:schemeClr val="accent3">
                <a:lumMod val="60000"/>
              </a:schemeClr>
            </a:solidFill>
            <a:ln>
              <a:noFill/>
            </a:ln>
            <a:effectLst/>
          </c:spPr>
          <c:invertIfNegative val="0"/>
          <c:cat>
            <c:strRef>
              <c:f>'Contribution Graphs'!$C$41:$F$41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Graphs'!$C$50:$F$50</c:f>
            </c:numRef>
          </c:val>
          <c:extLst>
            <c:ext xmlns:c16="http://schemas.microsoft.com/office/drawing/2014/chart" uri="{C3380CC4-5D6E-409C-BE32-E72D297353CC}">
              <c16:uniqueId val="{00000008-2F22-42A2-A457-C33F8A426205}"/>
            </c:ext>
          </c:extLst>
        </c:ser>
        <c:ser>
          <c:idx val="9"/>
          <c:order val="9"/>
          <c:tx>
            <c:strRef>
              <c:f>'Contribution Graphs'!$B$51</c:f>
              <c:strCache>
                <c:ptCount val="1"/>
                <c:pt idx="0">
                  <c:v>Vegetables, Herbs &amp; Spices</c:v>
                </c:pt>
              </c:strCache>
            </c:strRef>
          </c:tx>
          <c:spPr>
            <a:solidFill>
              <a:schemeClr val="accent4">
                <a:lumMod val="60000"/>
              </a:schemeClr>
            </a:solidFill>
            <a:ln>
              <a:noFill/>
            </a:ln>
            <a:effectLst/>
          </c:spPr>
          <c:invertIfNegative val="0"/>
          <c:cat>
            <c:strRef>
              <c:f>'Contribution Graphs'!$C$41:$F$41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Graphs'!$C$51:$F$51</c:f>
            </c:numRef>
          </c:val>
          <c:extLst>
            <c:ext xmlns:c16="http://schemas.microsoft.com/office/drawing/2014/chart" uri="{C3380CC4-5D6E-409C-BE32-E72D297353CC}">
              <c16:uniqueId val="{00000009-2F22-42A2-A457-C33F8A426205}"/>
            </c:ext>
          </c:extLst>
        </c:ser>
        <c:ser>
          <c:idx val="10"/>
          <c:order val="10"/>
          <c:tx>
            <c:strRef>
              <c:f>'Contribution Graphs'!$B$52</c:f>
              <c:strCache>
                <c:ptCount val="1"/>
                <c:pt idx="0">
                  <c:v>Sugars &amp; cocoa products</c:v>
                </c:pt>
              </c:strCache>
            </c:strRef>
          </c:tx>
          <c:spPr>
            <a:solidFill>
              <a:schemeClr val="accent5">
                <a:lumMod val="60000"/>
              </a:schemeClr>
            </a:solidFill>
            <a:ln>
              <a:noFill/>
            </a:ln>
            <a:effectLst/>
          </c:spPr>
          <c:invertIfNegative val="0"/>
          <c:cat>
            <c:strRef>
              <c:f>'Contribution Graphs'!$C$41:$F$41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Graphs'!$C$52:$F$52</c:f>
            </c:numRef>
          </c:val>
          <c:extLst>
            <c:ext xmlns:c16="http://schemas.microsoft.com/office/drawing/2014/chart" uri="{C3380CC4-5D6E-409C-BE32-E72D297353CC}">
              <c16:uniqueId val="{0000000A-2F22-42A2-A457-C33F8A426205}"/>
            </c:ext>
          </c:extLst>
        </c:ser>
        <c:ser>
          <c:idx val="11"/>
          <c:order val="11"/>
          <c:tx>
            <c:strRef>
              <c:f>'Contribution Graphs'!$B$53</c:f>
              <c:strCache>
                <c:ptCount val="1"/>
                <c:pt idx="0">
                  <c:v>Teas</c:v>
                </c:pt>
              </c:strCache>
            </c:strRef>
          </c:tx>
          <c:spPr>
            <a:solidFill>
              <a:schemeClr val="accent6">
                <a:lumMod val="60000"/>
              </a:schemeClr>
            </a:solidFill>
            <a:ln>
              <a:noFill/>
            </a:ln>
            <a:effectLst/>
          </c:spPr>
          <c:invertIfNegative val="0"/>
          <c:cat>
            <c:strRef>
              <c:f>'Contribution Graphs'!$C$41:$F$41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Graphs'!$C$53:$F$53</c:f>
            </c:numRef>
          </c:val>
          <c:extLst>
            <c:ext xmlns:c16="http://schemas.microsoft.com/office/drawing/2014/chart" uri="{C3380CC4-5D6E-409C-BE32-E72D297353CC}">
              <c16:uniqueId val="{0000000B-2F22-42A2-A457-C33F8A426205}"/>
            </c:ext>
          </c:extLst>
        </c:ser>
        <c:ser>
          <c:idx val="12"/>
          <c:order val="12"/>
          <c:tx>
            <c:strRef>
              <c:f>'Contribution Graphs'!$B$54</c:f>
              <c:strCache>
                <c:ptCount val="1"/>
                <c:pt idx="0">
                  <c:v>Coffee &amp; guarana</c:v>
                </c:pt>
              </c:strCache>
            </c:strRef>
          </c:tx>
          <c:spPr>
            <a:solidFill>
              <a:schemeClr val="accent1">
                <a:lumMod val="80000"/>
                <a:lumOff val="20000"/>
              </a:schemeClr>
            </a:solidFill>
            <a:ln>
              <a:noFill/>
            </a:ln>
            <a:effectLst/>
          </c:spPr>
          <c:invertIfNegative val="0"/>
          <c:cat>
            <c:strRef>
              <c:f>'Contribution Graphs'!$C$41:$F$41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Graphs'!$C$54:$F$54</c:f>
            </c:numRef>
          </c:val>
          <c:extLst>
            <c:ext xmlns:c16="http://schemas.microsoft.com/office/drawing/2014/chart" uri="{C3380CC4-5D6E-409C-BE32-E72D297353CC}">
              <c16:uniqueId val="{0000000C-2F22-42A2-A457-C33F8A426205}"/>
            </c:ext>
          </c:extLst>
        </c:ser>
        <c:ser>
          <c:idx val="13"/>
          <c:order val="13"/>
          <c:tx>
            <c:strRef>
              <c:f>'Contribution Graphs'!$B$55</c:f>
              <c:strCache>
                <c:ptCount val="1"/>
                <c:pt idx="0">
                  <c:v>Miscellanious foods</c:v>
                </c:pt>
              </c:strCache>
            </c:strRef>
          </c:tx>
          <c:spPr>
            <a:solidFill>
              <a:schemeClr val="accent2">
                <a:lumMod val="80000"/>
                <a:lumOff val="20000"/>
              </a:schemeClr>
            </a:solidFill>
            <a:ln>
              <a:noFill/>
            </a:ln>
            <a:effectLst/>
          </c:spPr>
          <c:invertIfNegative val="0"/>
          <c:cat>
            <c:strRef>
              <c:f>'Contribution Graphs'!$C$41:$F$41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Graphs'!$C$55:$F$55</c:f>
            </c:numRef>
          </c:val>
          <c:extLst>
            <c:ext xmlns:c16="http://schemas.microsoft.com/office/drawing/2014/chart" uri="{C3380CC4-5D6E-409C-BE32-E72D297353CC}">
              <c16:uniqueId val="{0000000D-2F22-42A2-A457-C33F8A426205}"/>
            </c:ext>
          </c:extLst>
        </c:ser>
        <c:ser>
          <c:idx val="14"/>
          <c:order val="14"/>
          <c:tx>
            <c:strRef>
              <c:f>'Contribution Graphs'!$B$56</c:f>
              <c:strCache>
                <c:ptCount val="1"/>
                <c:pt idx="0">
                  <c:v>Amphibians &amp; reptiles</c:v>
                </c:pt>
              </c:strCache>
            </c:strRef>
          </c:tx>
          <c:spPr>
            <a:solidFill>
              <a:schemeClr val="accent3">
                <a:lumMod val="80000"/>
                <a:lumOff val="20000"/>
              </a:schemeClr>
            </a:solidFill>
            <a:ln>
              <a:noFill/>
            </a:ln>
            <a:effectLst/>
          </c:spPr>
          <c:invertIfNegative val="0"/>
          <c:cat>
            <c:strRef>
              <c:f>'Contribution Graphs'!$C$41:$F$41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Graphs'!$C$56:$F$56</c:f>
            </c:numRef>
          </c:val>
          <c:extLst>
            <c:ext xmlns:c16="http://schemas.microsoft.com/office/drawing/2014/chart" uri="{C3380CC4-5D6E-409C-BE32-E72D297353CC}">
              <c16:uniqueId val="{0000000E-2F22-42A2-A457-C33F8A426205}"/>
            </c:ext>
          </c:extLst>
        </c:ser>
        <c:ser>
          <c:idx val="15"/>
          <c:order val="15"/>
          <c:tx>
            <c:strRef>
              <c:f>'Contribution Graphs'!$B$57</c:f>
              <c:strCache>
                <c:ptCount val="1"/>
                <c:pt idx="0">
                  <c:v>Honey</c:v>
                </c:pt>
              </c:strCache>
            </c:strRef>
          </c:tx>
          <c:spPr>
            <a:solidFill>
              <a:schemeClr val="accent4">
                <a:lumMod val="80000"/>
                <a:lumOff val="20000"/>
              </a:schemeClr>
            </a:solidFill>
            <a:ln>
              <a:noFill/>
            </a:ln>
            <a:effectLst/>
          </c:spPr>
          <c:invertIfNegative val="0"/>
          <c:cat>
            <c:strRef>
              <c:f>'Contribution Graphs'!$C$41:$F$41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Graphs'!$C$57:$F$57</c:f>
            </c:numRef>
          </c:val>
          <c:extLst>
            <c:ext xmlns:c16="http://schemas.microsoft.com/office/drawing/2014/chart" uri="{C3380CC4-5D6E-409C-BE32-E72D297353CC}">
              <c16:uniqueId val="{0000000F-2F22-42A2-A457-C33F8A426205}"/>
            </c:ext>
          </c:extLst>
        </c:ser>
        <c:ser>
          <c:idx val="16"/>
          <c:order val="16"/>
          <c:tx>
            <c:strRef>
              <c:f>'Contribution Graphs'!$B$58</c:f>
              <c:strCache>
                <c:ptCount val="1"/>
                <c:pt idx="0">
                  <c:v>Other*</c:v>
                </c:pt>
              </c:strCache>
            </c:strRef>
          </c:tx>
          <c:spPr>
            <a:solidFill>
              <a:schemeClr val="accent5">
                <a:lumMod val="80000"/>
                <a:lumOff val="20000"/>
              </a:schemeClr>
            </a:solidFill>
            <a:ln>
              <a:noFill/>
            </a:ln>
            <a:effectLst/>
          </c:spPr>
          <c:invertIfNegative val="0"/>
          <c:cat>
            <c:strRef>
              <c:f>'Contribution Graphs'!$C$41:$F$41</c:f>
              <c:strCache>
                <c:ptCount val="4"/>
                <c:pt idx="0">
                  <c:v>Baseline (unspecified oils are vegetable oil)</c:v>
                </c:pt>
                <c:pt idx="1">
                  <c:v>100% SHO safflower oil scenario</c:v>
                </c:pt>
                <c:pt idx="2">
                  <c:v>Baseline (unspecified oils are safflower oil)</c:v>
                </c:pt>
                <c:pt idx="3">
                  <c:v>100% SHO safflower oil plus 100% SHO unspecified oils</c:v>
                </c:pt>
              </c:strCache>
            </c:strRef>
          </c:cat>
          <c:val>
            <c:numRef>
              <c:f>'Contribution Graphs'!$C$58:$F$58</c:f>
              <c:numCache>
                <c:formatCode>General</c:formatCode>
                <c:ptCount val="4"/>
                <c:pt idx="0">
                  <c:v>13</c:v>
                </c:pt>
                <c:pt idx="1">
                  <c:v>13</c:v>
                </c:pt>
                <c:pt idx="2">
                  <c:v>10</c:v>
                </c:pt>
                <c:pt idx="3">
                  <c:v>9</c:v>
                </c:pt>
              </c:numCache>
            </c:numRef>
          </c:val>
          <c:extLst>
            <c:ext xmlns:c16="http://schemas.microsoft.com/office/drawing/2014/chart" uri="{C3380CC4-5D6E-409C-BE32-E72D297353CC}">
              <c16:uniqueId val="{00000010-2F22-42A2-A457-C33F8A426205}"/>
            </c:ext>
          </c:extLst>
        </c:ser>
        <c:dLbls>
          <c:showLegendKey val="0"/>
          <c:showVal val="0"/>
          <c:showCatName val="0"/>
          <c:showSerName val="0"/>
          <c:showPercent val="0"/>
          <c:showBubbleSize val="0"/>
        </c:dLbls>
        <c:gapWidth val="150"/>
        <c:overlap val="100"/>
        <c:axId val="713499999"/>
        <c:axId val="713501247"/>
      </c:barChart>
      <c:catAx>
        <c:axId val="7134999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3501247"/>
        <c:crosses val="autoZero"/>
        <c:auto val="1"/>
        <c:lblAlgn val="ctr"/>
        <c:lblOffset val="100"/>
        <c:noMultiLvlLbl val="0"/>
      </c:catAx>
      <c:valAx>
        <c:axId val="713501247"/>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3499999"/>
        <c:crosses val="autoZero"/>
        <c:crossBetween val="between"/>
        <c:majorUnit val="0.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isl xmlns:xsd="http://www.w3.org/2001/XMLSchema" xmlns:xsi="http://www.w3.org/2001/XMLSchema-instance" xmlns="http://www.boldonjames.com/2008/01/sie/internal/label" sislVersion="0" policy="1865c0a7-d648-4a74-80fe-fa9dc7fe13cc" origin="userSelected">
  <element uid="a68a5297-83bb-4ba8-a7cd-4b62d6981a77" value=""/>
</sisl>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8959f586-1386-49a0-8f25-29490ba8c513" ContentTypeId="0x01010004C4C934AD08B647A78FCADD498BE31902"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CB2FFA9FD6109347A9495CD5860AFAE6" ma:contentTypeVersion="4" ma:contentTypeDescription="Create a new document." ma:contentTypeScope="" ma:versionID="d855f31f1184c2f9c5330b102a35b1ee">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7f7f394222715943dc44d7de31b8d340"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81321-A306-4564-B386-5F7F9951062E}"/>
</file>

<file path=customXml/itemProps2.xml><?xml version="1.0" encoding="utf-8"?>
<ds:datastoreItem xmlns:ds="http://schemas.openxmlformats.org/officeDocument/2006/customXml" ds:itemID="{F0C40F65-1609-40D5-AF1F-9F928E791C56}"/>
</file>

<file path=customXml/itemProps3.xml><?xml version="1.0" encoding="utf-8"?>
<ds:datastoreItem xmlns:ds="http://schemas.openxmlformats.org/officeDocument/2006/customXml" ds:itemID="{7C0279F8-3170-43DE-BBEB-5C9E83D0F8DD}"/>
</file>

<file path=customXml/itemProps4.xml><?xml version="1.0" encoding="utf-8"?>
<ds:datastoreItem xmlns:ds="http://schemas.openxmlformats.org/officeDocument/2006/customXml" ds:itemID="{E831CE2D-2C0D-412B-AD65-1054CA320CDD}">
  <ds:schemaRefs>
    <ds:schemaRef ds:uri="http://schemas.microsoft.com/sharepoint/events"/>
  </ds:schemaRefs>
</ds:datastoreItem>
</file>

<file path=customXml/itemProps5.xml><?xml version="1.0" encoding="utf-8"?>
<ds:datastoreItem xmlns:ds="http://schemas.openxmlformats.org/officeDocument/2006/customXml" ds:itemID="{E9F65642-9EA7-4A49-B90E-FE8DB119E5D8}">
  <ds:schemaRefs>
    <ds:schemaRef ds:uri="Microsoft.SharePoint.Taxonomy.ContentTypeSync"/>
  </ds:schemaRefs>
</ds:datastoreItem>
</file>

<file path=customXml/itemProps6.xml><?xml version="1.0" encoding="utf-8"?>
<ds:datastoreItem xmlns:ds="http://schemas.openxmlformats.org/officeDocument/2006/customXml" ds:itemID="{8CCB1472-3ED1-4C50-87F6-73979924E0A1}"/>
</file>

<file path=customXml/itemProps7.xml><?xml version="1.0" encoding="utf-8"?>
<ds:datastoreItem xmlns:ds="http://schemas.openxmlformats.org/officeDocument/2006/customXml" ds:itemID="{C0A77145-880F-4A26-8FA4-2F49C9067CB8}"/>
</file>

<file path=docProps/app.xml><?xml version="1.0" encoding="utf-8"?>
<Properties xmlns="http://schemas.openxmlformats.org/officeDocument/2006/extended-properties" xmlns:vt="http://schemas.openxmlformats.org/officeDocument/2006/docPropsVTypes">
  <Template>Normal</Template>
  <TotalTime>1</TotalTime>
  <Pages>40</Pages>
  <Words>12124</Words>
  <Characters>69110</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Foodstandards</Company>
  <LinksUpToDate>false</LinksUpToDate>
  <CharactersWithSpaces>81072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gorstj</dc:creator>
  <cp:keywords/>
  <dc:description/>
  <cp:lastModifiedBy>Christine Coughlan</cp:lastModifiedBy>
  <cp:revision>2</cp:revision>
  <dcterms:created xsi:type="dcterms:W3CDTF">2018-06-20T03:46:00Z</dcterms:created>
  <dcterms:modified xsi:type="dcterms:W3CDTF">2018-06-20T03:46:00Z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0x010100CB2FFA9FD6109347A9495CD5860AFAE6</vt:lpwstr>
  </property>
  <property fmtid="{D5CDD505-2E9C-101B-9397-08002B2CF9AE}" pid="3" name="DisposalClass">
    <vt:lpwstr/>
  </property>
  <property fmtid="{D5CDD505-2E9C-101B-9397-08002B2CF9AE}" pid="4" name="BCS_">
    <vt:lpwstr>40;#Evaluation|43bd8487-b9f6-4055-946c-a118d364275d</vt:lpwstr>
  </property>
  <property fmtid="{D5CDD505-2E9C-101B-9397-08002B2CF9AE}" pid="5" name="_dlc_DocIdItemGuid">
    <vt:lpwstr>bc28c870-341d-4770-b4e9-23e72f4fe1c4</vt:lpwstr>
  </property>
  <property fmtid="{D5CDD505-2E9C-101B-9397-08002B2CF9AE}" pid="6" name="SPPCopyMoveEvent">
    <vt:lpwstr>0</vt:lpwstr>
  </property>
  <property fmtid="{D5CDD505-2E9C-101B-9397-08002B2CF9AE}" pid="7" name="docIndexRef">
    <vt:lpwstr>911e5ee3-5d38-40c9-8036-15f919abe07b</vt:lpwstr>
  </property>
  <property fmtid="{D5CDD505-2E9C-101B-9397-08002B2CF9AE}" pid="8" name="bjSaver">
    <vt:lpwstr>hki+Cj68rNbTDewy/mvIRVmTm+RbWoxt</vt:lpwstr>
  </property>
  <property fmtid="{D5CDD505-2E9C-101B-9397-08002B2CF9AE}" pid="9" name="CitaviDocumentProperty_7">
    <vt:lpwstr>A1156 High oleic safflower</vt:lpwstr>
  </property>
  <property fmtid="{D5CDD505-2E9C-101B-9397-08002B2CF9AE}" pid="10" name="TitusGUID">
    <vt:lpwstr>7f29b7d7-7ef3-421f-af84-1bc91ea93510</vt:lpwstr>
  </property>
  <property fmtid="{D5CDD505-2E9C-101B-9397-08002B2CF9AE}" pid="11" name="CitaviDocumentProperty_0">
    <vt:lpwstr>93e30702-6293-4d13-ba1a-77e2adb6a2d7</vt:lpwstr>
  </property>
  <property fmtid="{D5CDD505-2E9C-101B-9397-08002B2CF9AE}" pid="12" name="bjDocumentLabelXML">
    <vt:lpwstr>&lt;?xml version="1.0" encoding="us-ascii"?&gt;&lt;sisl xmlns:xsd="http://www.w3.org/2001/XMLSchema" xmlns:xsi="http://www.w3.org/2001/XMLSchema-instance" sislVersion="0" policy="1865c0a7-d648-4a74-80fe-fa9dc7fe13cc" origin="userSelected" xmlns="http://www.boldonj</vt:lpwstr>
  </property>
  <property fmtid="{D5CDD505-2E9C-101B-9397-08002B2CF9AE}" pid="13" name="bjDocumentLabelXML-0">
    <vt:lpwstr>ames.com/2008/01/sie/internal/label"&gt;&lt;element uid="a68a5297-83bb-4ba8-a7cd-4b62d6981a77" value="" /&gt;&lt;/sisl&gt;</vt:lpwstr>
  </property>
  <property fmtid="{D5CDD505-2E9C-101B-9397-08002B2CF9AE}" pid="14" name="bjDocumentSecurityLabel">
    <vt:lpwstr>NO SECURITY CLASSIFICATION REQUIRED</vt:lpwstr>
  </property>
  <property fmtid="{D5CDD505-2E9C-101B-9397-08002B2CF9AE}" pid="15" name="RecordPoint_WorkflowType">
    <vt:lpwstr>ActiveSubmitStub</vt:lpwstr>
  </property>
  <property fmtid="{D5CDD505-2E9C-101B-9397-08002B2CF9AE}" pid="16" name="RecordPoint_ActiveItemUniqueId">
    <vt:lpwstr>{c88d408f-caad-449f-aabd-e277ffef712c}</vt:lpwstr>
  </property>
  <property fmtid="{D5CDD505-2E9C-101B-9397-08002B2CF9AE}" pid="17" name="RecordPoint_ActiveItemWebId">
    <vt:lpwstr>{116e73fc-a839-4d58-9713-a879acd82c60}</vt:lpwstr>
  </property>
  <property fmtid="{D5CDD505-2E9C-101B-9397-08002B2CF9AE}" pid="18" name="RecordPoint_ActiveItemSiteId">
    <vt:lpwstr>{dd95a578-5c6a-4f11-92f7-f95884d628d6}</vt:lpwstr>
  </property>
  <property fmtid="{D5CDD505-2E9C-101B-9397-08002B2CF9AE}" pid="19" name="RecordPoint_ActiveItemListId">
    <vt:lpwstr>{913daea4-9cd2-4a40-8b5d-da970005b4d9}</vt:lpwstr>
  </property>
  <property fmtid="{D5CDD505-2E9C-101B-9397-08002B2CF9AE}" pid="20" name="RecordPoint_RecordNumberSubmitted">
    <vt:lpwstr>R0000062344</vt:lpwstr>
  </property>
  <property fmtid="{D5CDD505-2E9C-101B-9397-08002B2CF9AE}" pid="21" name="RecordPoint_SubmissionCompleted">
    <vt:lpwstr>2018-06-20T10:00:09.3589286+10:00</vt:lpwstr>
  </property>
  <property fmtid="{D5CDD505-2E9C-101B-9397-08002B2CF9AE}" pid="22" name="CitaviDocumentProperty_8">
    <vt:lpwstr>\\fsfile\users\BathgK\Citavi 5\Projects\A1156 High oleic safflower\A1156 High oleic safflower.ctv5</vt:lpwstr>
  </property>
  <property fmtid="{D5CDD505-2E9C-101B-9397-08002B2CF9AE}" pid="23" name="CitaviDocumentProperty_1">
    <vt:lpwstr>5.5.0.1</vt:lpwstr>
  </property>
  <property fmtid="{D5CDD505-2E9C-101B-9397-08002B2CF9AE}" pid="24" name="CitaviDocumentProperty_6">
    <vt:lpwstr>False</vt:lpwstr>
  </property>
  <property fmtid="{D5CDD505-2E9C-101B-9397-08002B2CF9AE}" pid="25" name="RecordPoint_SubmissionDate">
    <vt:lpwstr/>
  </property>
  <property fmtid="{D5CDD505-2E9C-101B-9397-08002B2CF9AE}" pid="26" name="RecordPoint_ActiveItemMoved">
    <vt:lpwstr/>
  </property>
  <property fmtid="{D5CDD505-2E9C-101B-9397-08002B2CF9AE}" pid="27" name="RecordPoint_RecordFormat">
    <vt:lpwstr/>
  </property>
</Properties>
</file>